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677088103eafdba9b4ffa2f954df070704e6d1c"/>
    <w:p>
      <w:pPr>
        <w:pStyle w:val="Heading1"/>
      </w:pPr>
      <w:r>
        <w:t xml:space="preserve">Attention Accumulation in The Focal-Point Problem in Cislunar Right-of-Way Do Operators Converge on Tacit: A Learning-Curve Analysis of Citation Growth by Article Age</w:t>
      </w:r>
    </w:p>
    <w:bookmarkStart w:id="61" w:name="introduction"/>
    <w:p>
      <w:pPr>
        <w:pStyle w:val="Heading2"/>
      </w:pPr>
      <w:r>
        <w:t xml:space="preserve">1. Introduction</w:t>
      </w:r>
    </w:p>
    <w:p>
      <w:pPr>
        <w:pStyle w:val="FirstParagraph"/>
      </w:pPr>
      <w:r>
        <w:t xml:space="preserve">This empirical paper supports Kofi Zhang (1B-SDA-228) and the dissertation project</w:t>
      </w:r>
      <w:r>
        <w:t xml:space="preserve"> </w:t>
      </w:r>
      <w:r>
        <w:rPr>
          <w:i/>
          <w:iCs/>
        </w:rPr>
        <w:t xml:space="preserve">The Focal-Point Problem in Cislunar Right-of-Way: Do Operators Converge on Tacit</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R2=0.0276376757901291, elasticity_b=-0.2682402509060565, progress_ratio_2^b=0.8303317380651204. The exact term summary is: const coef=0.8672755093188022 p=0.06420576376548794; _ln_x coef=-0.2682402509060565 p=0.3209109799297888.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Aaron J. Rosengren, University of California San Diego. Cislunar Multiscale Dynamics and Implications for SSA (2021). [AMOS]</w:t>
      </w:r>
      <w:r>
        <w:t xml:space="preserve"> </w:t>
      </w:r>
      <w:bookmarkStart w:id="68" w:name="ref-2"/>
      <w:bookmarkEnd w:id="68"/>
      <w:r>
        <w:t xml:space="preserve">2. Juan Ojeda Romero, Johns Hopkins Applied Physics Lab; Wayne Schlei, Johns Hopkins University Applied Physics Laboratory; Gene Whipps, Johns Hopkins University Applied Physics Laboratory; Nicholas LaFarge, Johns Hopkins University Applied Physics Laboratory; Gunner Fritsch, Johns Hopkins University Applied Physics Laboratory; Sean Phillips, Johns Hopkins University Applied Physics Laboratory. An Adaptive Approach to the Initial Orbit Determination Problem in the Cislunar Regime Using Machine Learning (2024). doi:</w:t>
      </w:r>
      <w:r>
        <w:t xml:space="preserve"> </w:t>
      </w:r>
      <w:hyperlink r:id="rId69">
        <w:r>
          <w:rPr>
            <w:rStyle w:val="Hyperlink"/>
          </w:rPr>
          <w:t xml:space="preserve">10.64861/FBSC2978</w:t>
        </w:r>
      </w:hyperlink>
      <w:r>
        <w:t xml:space="preserve"> </w:t>
      </w:r>
      <w:bookmarkStart w:id="70" w:name="ref-3"/>
      <w:bookmarkEnd w:id="70"/>
      <w:r>
        <w:t xml:space="preserve">3. Triet Tran, Braxton Technologies LLC. Application of a COTS Resource Optimization Framework to the SSN Sensor Tasking Domain – Part I: Problem Definition (2015). [AMOS]</w:t>
      </w:r>
      <w:r>
        <w:t xml:space="preserve"> </w:t>
      </w:r>
      <w:bookmarkStart w:id="71" w:name="ref-4"/>
      <w:bookmarkEnd w:id="71"/>
      <w:r>
        <w:t xml:space="preserve">4. Sam Wishnek, University of Colorado Boulder; Marcus Holzinger, University of Colorado Boulder; Patrick Handley, Ball Aerospace. Robust Cislunar Initial Orbit Determination (2021). [AMOS]</w:t>
      </w:r>
      <w:r>
        <w:t xml:space="preserve"> </w:t>
      </w:r>
      <w:bookmarkStart w:id="72" w:name="ref-5"/>
      <w:bookmarkEnd w:id="72"/>
      <w:r>
        <w:t xml:space="preserve">5. Jonathon Hope, Pennsylvania State University; Puneet Singla, The Pennsylvania State University; Roshan Eapen, Pennsylvania State University; Peter Kent, Peraton; Michael Goodman, Peraton; Joseph Diamond, Peraton. Multi-Order Single Shooting Scheme for Initial Orbit Determination for Cislunar Objects (2025). doi:</w:t>
      </w:r>
      <w:r>
        <w:t xml:space="preserve"> </w:t>
      </w:r>
      <w:hyperlink r:id="rId73">
        <w:r>
          <w:rPr>
            <w:rStyle w:val="Hyperlink"/>
          </w:rPr>
          <w:t xml:space="preserve">10.64861/TKNV3337</w:t>
        </w:r>
      </w:hyperlink>
      <w:r>
        <w:t xml:space="preserve"> </w:t>
      </w:r>
      <w:bookmarkStart w:id="74" w:name="ref-6"/>
      <w:bookmarkEnd w:id="74"/>
      <w:r>
        <w:t xml:space="preserve">6. C. Channing Chow II, Cloudstone Innovations LLC; Charles J. Wetterer, KBR; Jason Baldwin, Complex Futures LLC; Micah Dilley, KBR; Keric Hill, KBR; Paul Billings, KBR; James Frith, AFRL/RVSW. Cislunar Orbit Determination Behavior: Processing Observations of Periodic Orbits with Gaussian Mixture Model Estimation Filters (2021). [AMOS]</w:t>
      </w:r>
      <w:r>
        <w:t xml:space="preserve"> </w:t>
      </w:r>
      <w:bookmarkStart w:id="75" w:name="ref-7"/>
      <w:bookmarkEnd w:id="75"/>
      <w:r>
        <w:t xml:space="preserve">7. Casey Heidrich, University of Colorado Boulder; Marcus Holzinger, University of Colorado Boulder. Initial Orbit Determination from Ephemeris Models: Accurate Reconstruction of Maneuvering Cislunar Orbits Using Nonlinear Programming (2025). doi:</w:t>
      </w:r>
      <w:r>
        <w:t xml:space="preserve"> </w:t>
      </w:r>
      <w:hyperlink r:id="rId76">
        <w:r>
          <w:rPr>
            <w:rStyle w:val="Hyperlink"/>
          </w:rPr>
          <w:t xml:space="preserve">10.64861/JDBC3555</w:t>
        </w:r>
      </w:hyperlink>
      <w:r>
        <w:t xml:space="preserve"> </w:t>
      </w:r>
      <w:bookmarkStart w:id="77" w:name="ref-8"/>
      <w:bookmarkEnd w:id="77"/>
      <w:r>
        <w:t xml:space="preserve">8. Reuben Settergren, BAE Systems. Resection of Long-Range Sensor Models for Mono and Stereo Exploitation of Non-Earth Imagery (2024). doi:</w:t>
      </w:r>
      <w:r>
        <w:t xml:space="preserve"> </w:t>
      </w:r>
      <w:hyperlink r:id="rId78">
        <w:r>
          <w:rPr>
            <w:rStyle w:val="Hyperlink"/>
          </w:rPr>
          <w:t xml:space="preserve">10.64861/OAYK5409</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1.8507</w:t>
            </w:r>
          </w:p>
        </w:tc>
        <w:tc>
          <w:tcPr>
            <w:tcW w:w="0" w:type="auto"/>
          </w:tcPr>
          <w:p>
            <w:pPr>
              <w:spacing w:line="240" w:lineRule="auto" w:before="0" w:after="0"/>
              <w:pStyle w:val="Compact"/>
            </w:pPr>
            <w:r>
              <w:rPr>
                <w:sz w:val="20"/>
                <w:szCs w:val="20"/>
              </w:rPr>
              <w:t xml:space="preserve">0.0642</w:t>
            </w:r>
          </w:p>
        </w:tc>
        <w:tc>
          <w:tcPr>
            <w:tcW w:w="0" w:type="auto"/>
          </w:tcPr>
          <w:p>
            <w:pPr>
              <w:spacing w:line="240" w:lineRule="auto" w:before="0" w:after="0"/>
              <w:pStyle w:val="Compact"/>
            </w:pPr>
            <w:r>
              <w:rPr>
                <w:sz w:val="20"/>
                <w:szCs w:val="20"/>
              </w:rPr>
              <w:t xml:space="preserve">[-0.0512, 1.7857]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-0.2682</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0.3209</w:t>
            </w:r>
          </w:p>
        </w:tc>
        <w:tc>
          <w:tcPr>
            <w:tcW w:w="0" w:type="auto"/>
          </w:tcPr>
          <w:p>
            <w:pPr>
              <w:spacing w:line="240" w:lineRule="auto" w:before="0" w:after="0"/>
              <w:pStyle w:val="Compact"/>
            </w:pPr>
            <w:r>
              <w:rPr>
                <w:sz w:val="20"/>
                <w:szCs w:val="20"/>
              </w:rPr>
              <w:t xml:space="preserve">[-0.7979, 0.2614]</w:t>
            </w:r>
          </w:p>
        </w:tc>
      </w:tr>
    </w:tbl>
    <w:p>
      <w:pPr>
        <w:pStyle w:val="BodyText"/>
      </w:pPr>
      <w:r>
        <w:t xml:space="preserve">Fit: N = 30 R2 = 0.0276 elasticity_b = -0.2682 progress_ratio_2^b = 0.8303</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TM_CISLUNAR_04\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https://amostech.space/year/2021/cislunar-multiscale-dynamics-and-implications-for-ssa/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10.64861/FBSC2978</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https://amostech.space/year/2015/application-of-a-cots-resource-optimization-framework-to-the-ssn-sensor-tasking-domain-part-i-problem-definition/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https://amostech.space/year/2021/robust-cislunar-initial-orbit-determination/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10.64861/TKNV3337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https://amostech.space/year/2021/cislunar-orbit-determination-behavior-processing-observations-of-periodic-orbits-with-gaussian-mixture-model-estimation-filters/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10.64861/JDBC3555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10.64861/OAYK5409</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10.64861/JBDG7304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https://amostech.space/year/2022/cislunar-space-situational-awareness-sensor-tasking-using-deep-reinforcement-learning-agents/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https://amostech.space/year/2018/satellite-characterization-classification-and-operational-assessment-via-the-exploitation-of-remote-photoacoustic-signatures/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10.1016/j.actaastro.2024.11.048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10.1016/j.actaastro.2022.01.016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10.1016/j.actaastro.2025.03.022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10.1016/j.actaastro.2023.03.020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10.3390/world7020018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Wicked Problem of Space Debris (System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0.8673</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1.8507</w:t>
            </w:r>
          </w:p>
        </w:tc>
        <w:tc>
          <w:tcPr>
            <w:tcW w:w="0" w:type="auto"/>
          </w:tcPr>
          <w:p>
            <w:pPr>
              <w:spacing w:line="240" w:lineRule="auto" w:before="0" w:after="0"/>
              <w:pStyle w:val="Compact"/>
            </w:pPr>
            <w:r>
              <w:rPr>
                <w:sz w:val="20"/>
                <w:szCs w:val="20"/>
              </w:rPr>
              <w:t xml:space="preserve">0.0642</w:t>
            </w:r>
          </w:p>
        </w:tc>
        <w:tc>
          <w:tcPr>
            <w:tcW w:w="0" w:type="auto"/>
          </w:tcPr>
          <w:p>
            <w:pPr>
              <w:spacing w:line="240" w:lineRule="auto" w:before="0" w:after="0"/>
              <w:pStyle w:val="Compact"/>
            </w:pPr>
            <w:r>
              <w:rPr>
                <w:sz w:val="20"/>
                <w:szCs w:val="20"/>
              </w:rPr>
              <w:t xml:space="preserve">[-0.0512, 1.7857]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-0.2682</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0.3209</w:t>
            </w:r>
          </w:p>
        </w:tc>
        <w:tc>
          <w:tcPr>
            <w:tcW w:w="0" w:type="auto"/>
          </w:tcPr>
          <w:p>
            <w:pPr>
              <w:spacing w:line="240" w:lineRule="auto" w:before="0" w:after="0"/>
              <w:pStyle w:val="Compact"/>
            </w:pPr>
            <w:r>
              <w:rPr>
                <w:sz w:val="20"/>
                <w:szCs w:val="20"/>
              </w:rPr>
              <w:t xml:space="preserve">[-0.7979, 0.2614]</w:t>
            </w:r>
          </w:p>
        </w:tc>
      </w:tr>
    </w:tbl>
    <w:p>
      <w:pPr>
        <w:pStyle w:val="BodyText"/>
      </w:pPr>
      <w:r>
        <w:t xml:space="preserve">Fit: N = 30 R2 = 0.0276 elasticity_b = -0.2682 progress_ratio_2^b = 0.8303</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69" Target="https://doi.org/10.64861/FBSC2978" TargetMode="External" /><Relationship Type="http://schemas.openxmlformats.org/officeDocument/2006/relationships/hyperlink" Id="rId76" Target="https://doi.org/10.64861/JDBC3555" TargetMode="External" /><Relationship Type="http://schemas.openxmlformats.org/officeDocument/2006/relationships/hyperlink" Id="rId78" Target="https://doi.org/10.64861/OAYK5409" TargetMode="External" /><Relationship Type="http://schemas.openxmlformats.org/officeDocument/2006/relationships/hyperlink" Id="rId73" Target="https://doi.org/10.64861/TKNV3337"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FBSC2978" TargetMode="External" /><Relationship Type="http://schemas.openxmlformats.org/officeDocument/2006/relationships/hyperlink" Id="rId76" Target="https://doi.org/10.64861/JDBC3555" TargetMode="External" /><Relationship Type="http://schemas.openxmlformats.org/officeDocument/2006/relationships/hyperlink" Id="rId78" Target="https://doi.org/10.64861/OAYK5409" TargetMode="External" /><Relationship Type="http://schemas.openxmlformats.org/officeDocument/2006/relationships/hyperlink" Id="rId73" Target="https://doi.org/10.64861/TKNV333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2026-06-29T09:44:30Z</dcterms:created>
  <dcterms:modified xsi:type="dcterms:W3CDTF">2026-06-29T09:44:30Z</dcterms:modified>
</cp:coreProperties>
</file>

<file path=docProps/custom.xml><?xml version="1.0" encoding="utf-8"?>
<Properties xmlns="http://schemas.openxmlformats.org/officeDocument/2006/custom-properties" xmlns:vt="http://schemas.openxmlformats.org/officeDocument/2006/docPropsVTypes"/>
</file>