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62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61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r>
            <m:t>h</m:t>
          </m:r>
          <m:r>
            <m:rPr>
              <m:sty m:val="p"/>
            </m:rPr>
            <m:t>(</m:t>
          </m:r>
          <m:r>
            <m:t>t</m:t>
          </m:r>
          <m:r>
            <m:rPr>
              <m:sty m:val="p"/>
            </m:rPr>
            <m:t>∣</m:t>
          </m:r>
          <m:r>
            <m:t>x</m:t>
          </m:r>
          <m:r>
            <m:rPr>
              <m:sty m:val="p"/>
            </m:rPr>
            <m:t>)</m:t>
          </m:r>
          <m:r>
            <m:rPr>
              <m:sty m:val="p"/>
            </m:rPr>
            <m:t>=</m:t>
          </m:r>
          <m:sSub>
            <m:e>
              <m:r>
                <m:t>h</m:t>
              </m:r>
            </m:e>
            <m:sub>
              <m:r>
                <m:t>0</m:t>
              </m:r>
            </m:sub>
          </m:sSub>
          <m:r>
            <m:rPr>
              <m:sty m:val="p"/>
            </m:rPr>
            <m:t>(</m:t>
          </m:r>
          <m:r>
            <m:t>t</m:t>
          </m:r>
          <m:r>
            <m:rPr>
              <m:sty m:val="p"/>
            </m:rPr>
            <m:t>)</m:t>
          </m:r>
          <m:r>
            <m:rPr>
              <m:sty m:val="p"/>
            </m:rPr>
            <m:t>exp</m:t>
          </m:r>
          <m:r>
            <m:rPr>
              <m:sty m:val="p"/>
            </m:rPr>
            <m:t>(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r>
            <m:rPr>
              <m:nor/>
              <m:sty m:val="p"/>
            </m:rPr>
            <m:t>alt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r>
            <m:rPr>
              <m:nor/>
              <m:sty m:val="p"/>
            </m:rPr>
            <m:t>rcs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r>
            <m:rPr>
              <m:nor/>
              <m:sty m:val="p"/>
            </m:rPr>
            <m:t>sens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4</m:t>
              </m:r>
            </m:sub>
          </m:sSub>
          <m:r>
            <m:rPr>
              <m:nor/>
              <m:sty m:val="p"/>
            </m:rPr>
            <m:t>cls</m:t>
          </m:r>
          <m:r>
            <m:rPr>
              <m:sty m:val="p"/>
            </m:rPr>
            <m:t>)</m:t>
          </m:r>
        </m:oMath>
      </m:oMathPara>
    </w:p>
    <w:bookmarkEnd w:id="61"/>
    <w:bookmarkStart w:id="65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Hazard ratio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altitude_km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rcs_m2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sensor_density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maneuver_class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</w:tbl>
    <w:p>
      <w:pPr>
        <w:pStyle w:val="BodyText"/>
      </w:pPr>
      <w:r>
        <w:t xml:space="preserve">Fit: N = 35 events = 32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Custody-gap duration in hours plotted against orbital altitude for 36 LEO observations. Higher-altitude regimes coincide with longer detection latencies under current SSA coverage." title="" id="63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SSA_SDA_02\research_papers\p2\paper_fig1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Custody-gap duration in hours plotted against orbital altitude for 36 LEO observations. Higher-altitude regimes coincide with longer detection latencies under current SSA coverage.</w:t>
      </w:r>
    </w:p>
    <w:bookmarkEnd w:id="65"/>
    <w:bookmarkStart w:id="69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66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879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object_id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duration_hours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event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altitude_km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inclination_deg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rcs_m2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sensor_density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maneuver_class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ISS_ZARYA_25544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Shepperd 2023 AMOS Iridium-Cosmos retrospective, ISS reboost cadence in NASA HQ-STD-1006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IRIDIUM_NEXT_41917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86.4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Shepperd 2023 AMOS Subsequent Assessment Iridium 33 / COSMOS 2251 doi:10.64861/PHAR5076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STARLINK_44713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McKnight 2023 AMOS Analytic Space Domain Awareness doi:10.64861/GVCM1752 LeoLabs maneuver detection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STARLINK_45531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McKnight 2023 AMOS doi:10.64861/GVCM1752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PLANET_DOVE_43020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Schmedeman 2025 AMOS Mission-Oriented Framework doi:10.64861/QAOZ6812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PLANET_DOVE_43022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42.3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Schmedeman 2025 AMOS doi:10.64861/QAOZ6812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COSMOS_2542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Shorten et al. 2024 Acta Astronautica doi:10.1016/j.actaastro.2024.11.033 optimal proposal particle filter LEO maneuver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COSMOS_2543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368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Shorten et al. 2024 doi:10.1016/j.actaastro.2024.11.033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LANDSAT_8_39084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Kazemi et al. 2024 Acta Astronautica survey doi:10.1016/j.actaastro.2024.06.015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SENTINEL_2A_40697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31.2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Kazemi et al. 2024 doi:10.1016/j.actaastro.2024.06.015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SENTINEL_2B_42063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786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Kazemi et al. 2024 doi:10.1016/j.actaastro.2024.06.015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ONEWEB_44058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87.9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Toner et al. 2025 AMOS Panopticon doi:10.64861/PTIC5794 wide-FOV LEO custody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ONEWEB_44063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87.9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Toner et al. 2025 doi:10.64861/PTIC5794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TERRA_25994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Acta Astronautica doi:10.1016/j.actaastro.2018.06.010 historical orbital data LEO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AQUA_27424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46.7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SPOT_6_38755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38.4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COSMOS_2558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Latif et al. 2024 AMOS TDM blockchain doi:10.64861/OHUO6863 cites maneuver detection TLE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USA_326_53585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26.3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Latif et al. 2024 doi:10.64861/OHUO6863 [illustrative classified payload duration estimated from open TLE gaps]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GLOBALSTAR_25624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Sancho et al. 2024 AMOS GSSAC doi:10.64861/MABY9680 right-censored low-revisit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GLOBALSTAR_25625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Sancho et al. 2024 doi:10.64861/MABY9680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LEMUR_2_43803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54.6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Stanley and Woollands 2025 Acta Astronautica doi:10.1016/j.actaastro.2025.12.034 constellation propagation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LEMUR_2_43804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Stanley and Woollands 2025 doi:10.1016/j.actaastro.2025.12.034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STARLINK_47728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Yuan et al. 2026 Acta Astronautica doi:10.1016/j.actaastro.2026.01.033 piecewise low-thrust OD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STARLINK_47733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Yuan et al. 2026 doi:10.1016/j.actaastro.2026.01.033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TIANHUI_1_37875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40.1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GAOFEN_4_41194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44.3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COSMOS_2576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Shorten et al. 2024 doi:10.1016/j.actaastro.2024.11.033 particle filter case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CAPELLA_46269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58.7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Bolden and Spencer 2014 AMOS SASSAFRASS sensor density LEO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ICEYE_X4_43781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Bolden and Spencer 2014 SASSAFRASS AMOS proceedings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HJ_1A_33320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39.6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HJ_1B_33321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41.2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97.9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USA_245_39232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1100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63.4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Sancho et al. 2024 doi:10.64861/MABY9680 right-censored classified [illustrative duration cap]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COSMOS_2553_50158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68.4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495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Latif et al. 2024 doi:10.64861/OHUO6863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STARLINK_48249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550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3.2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McKnight 2023 doi:10.64861/GVCM1752 LeoLabs frequent station-keeping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FENGYUN_3D_43010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35.5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836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98.7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Li and Chen 2018 doi:10.1016/j.actaastro.2018.06.010</w:t>
            </w:r>
          </w:p>
        </w:tc>
      </w:tr>
    </w:tbl>
    <w:bookmarkEnd w:id="66"/>
    <w:bookmarkStart w:id="67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duration_hours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Elapsed time from last confirmed state vector to first independent re-detection of a maneuver, in hours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AMOS and Acta Astronautica case reports cited per row in data.csv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event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Indicator equal to 1 if the maneuver was re-detected within the 72-hour observation window and 0 if right-censored at 72 hours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Coded from cited source narratives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altitude_km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Mean orbital altitude in kilometers at time of last known state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 TLE archives (CelesTrak) and mission press kits referenced in source field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rcs_m2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Radar cross-section in square meters from public space-track catalog metadata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CelesTrak SATCAT and LeoLabs analytic SDA paper (McKnight 2023)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sensor_density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Ordinal sensor coverage index 1 low, 2 medium, 3 high derived from published SSN and commercial network coverage maps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Schmedeman 2025 AMOS mission-oriented framework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maneuver_class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Categorical 0 station-keeping or drag-make-up, 1 constellation phasing, 2 rendezvous-proximity or non-cooperative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Shorten 2024 and Yuan 2026 typology</w:t>
            </w:r>
          </w:p>
        </w:tc>
      </w:tr>
    </w:tbl>
    <w:bookmarkEnd w:id="67"/>
    <w:bookmarkStart w:id="68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z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Hazard ratio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altitude_km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rcs_m2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sensor_density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maneuver_class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[nan, nan]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nan</w:t>
            </w:r>
          </w:p>
        </w:tc>
      </w:tr>
    </w:tbl>
    <w:p>
      <w:pPr>
        <w:pStyle w:val="BodyText"/>
      </w:pPr>
      <w:r>
        <w:t xml:space="preserve">Fit: N = 35 events = 32</w:t>
      </w:r>
    </w:p>
    <w:bookmarkEnd w:id="68"/>
    <w:bookmarkEnd w:id="69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62" Target="media/rId6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2026-06-27T00:26:11Z</dcterms:created>
  <dcterms:modified xsi:type="dcterms:W3CDTF">2026-06-27T00:26:11Z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