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rId79.png" ContentType="image/png"/>
  <Override PartName="/word/media/image14.jpeg" ContentType="image/jpeg"/>
  <Override PartName="/word/media/image1.jpeg" ContentType="image/jpe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jpeg" ContentType="image/jpeg"/>
  <Override PartName="/word/media/image9.png" ContentType="image/png"/>
  <Override PartName="/word/media/image10.png" ContentType="image/png"/>
  <Override PartName="/word/media/image11.png" ContentType="image/png"/>
  <Override PartName="/word/media/image13.png" ContentType="image/png"/>
  <Override PartName="/word/media/image12.png" ContentType="image/png"/>
  <Override PartName="/word/media/image15.jpeg" ContentType="image/jpeg"/>
  <Override PartName="/word/media/image16.png" ContentType="image/png"/>
  <Override PartName="/word/media/image17.png" ContentType="image/png"/>
  <Override PartName="/word/media/image18.png" ContentType="image/png"/>
  <Override PartName="/word/media/image19.jpeg" ContentType="image/jpe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jpeg" ContentType="image/jpeg"/>
  <Override PartName="/word/media/image25.jpe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7" w:name="X05f15c07e4e654793a7fb993764c808a00f5f5d"/>
    <w:p>
      <w:pPr>
        <w:pStyle w:val="Heading1"/>
      </w:pPr>
      <w:r>
        <w:t xml:space="preserve">Predicting Adaptive Science Observation Plan Attainment: A Logit Model of Public Mission Records</w:t>
      </w:r>
    </w:p>
    <w:bookmarkStart w:id="61" w:name="introduction"/>
    <w:p>
      <w:pPr>
        <w:pStyle w:val="Heading2"/>
      </w:pPr>
      <w:r>
        <w:t xml:space="preserve">1. Introduction</w:t>
      </w:r>
    </w:p>
    <w:p>
      <w:pPr>
        <w:pStyle w:val="FirstParagraph"/>
      </w:pPr>
      <w:r>
        <w:t xml:space="preserve">Robotic planetary science missions plan their observation cadence years in advance, then operate against that plan under conditions the plan could not fully anticipate: instrument anomalies, deep-space-network contention, target-of-opportunity discoveries, and degradation that compounds with mission age. Whether a given instrument actually meets its planned adaptive observation cadence in a given year is, in operations terms, the bottom-line measurement of decision quality under uncertainty. This paper asks a narrower question: given what is publicly knowable about a mission instrument at the start of an assessment year, can the probability of meeting that plan be modeled, and does the value-of-information (VOI) framing carry weight once downlink capacity, autonomy, age, and instrument complexity are conditioned on.</w:t>
      </w:r>
    </w:p>
    <w:p>
      <w:pPr>
        <w:pStyle w:val="BodyText"/>
      </w:pPr>
      <w:r>
        <w:t xml:space="preserve">The companion ordinary-least-squares paper</w:t>
      </w:r>
      <w:r>
        <w:t xml:space="preserve"> </w:t>
      </w:r>
      <w:hyperlink w:anchor="ref-1">
        <m:oMathPara>
          <m:oMathParaPr>
            <m:jc m:val="center"/>
          </m:oMathParaPr>
          <m:oMath>
            <m:r>
              <m:t>1</m:t>
            </m:r>
          </m:oMath>
        </m:oMathPara>
      </w:hyperlink>
      <w:r>
        <w:t xml:space="preserve"> </w:t>
      </w:r>
      <w:r>
        <w:t xml:space="preserve">models the level of observation cadence (observations per day) as a continuous outcome. This paper takes a deliberately different cut: a binary outcome (met / did not meet plan) estimated with a logit specification across the same family of missions. The two papers are designed to be read as complementary tests of the same VOI-index proxy against different operational dependent variables.</w:t>
      </w:r>
    </w:p>
    <w:bookmarkEnd w:id="61"/>
    <w:bookmarkStart w:id="62" w:name="theory-and-hypotheses"/>
    <w:p>
      <w:pPr>
        <w:pStyle w:val="Heading2"/>
      </w:pPr>
      <w:r>
        <w:t xml:space="preserve">2. Theory and Hypotheses</w:t>
      </w:r>
    </w:p>
    <w:p>
      <w:pPr>
        <w:pStyle w:val="FirstParagraph"/>
      </w:pPr>
      <w:r>
        <w:t xml:space="preserve">The VOI framing in adaptive observation planning is grounded in Fisher-information optimization of observation schedules</w:t>
      </w:r>
      <w:r>
        <w:t xml:space="preserve"> </w:t>
      </w:r>
      <w:hyperlink w:anchor="ref-2">
        <m:oMathPara>
          <m:oMathParaPr>
            <m:jc m:val="center"/>
          </m:oMathParaPr>
          <m:oMath>
            <m:r>
              <m:t>2</m:t>
            </m:r>
          </m:oMath>
        </m:oMathPara>
      </w:hyperlink>
      <w:r>
        <w:t xml:space="preserve"> </w:t>
      </w:r>
      <w:r>
        <w:t xml:space="preserve">and, more broadly, in agent-based and onboard-autonomy architectures for distributed space systems that explicitly trade observation cost against expected information gain [3, 4]. The empirical question is whether public mission records of meeting (or missing) planned adaptive cadence in a given year are predicted by the share of mission objectives that are tightly hypothesis-resolving, after controlling for the engineering covariates that have first-order claims on observation throughput: downlink capacity, onboard autonomy, mission age, and instrument complexity.</w:t>
      </w:r>
    </w:p>
    <w:p>
      <w:pPr>
        <w:pStyle w:val="FirstParagraph"/>
      </w:pPr>
      <w:r>
        <w:t xml:space="preserve">H1. Conditional on downlink capacity, autonomy, mission age, and instrument complexity, missions with higher VOI index are more likely to meet their adaptive observation plan in a given year. H0. The voi_index coefficient is zero or negative.</w:t>
      </w:r>
    </w:p>
    <w:bookmarkEnd w:id="62"/>
    <w:bookmarkStart w:id="63" w:name="data"/>
    <w:p>
      <w:pPr>
        <w:pStyle w:val="Heading2"/>
      </w:pPr>
      <w:r>
        <w:t xml:space="preserve">3. Data</w:t>
      </w:r>
    </w:p>
    <w:p>
      <w:pPr>
        <w:pStyle w:val="FirstParagraph"/>
      </w:pPr>
      <w:r>
        <w:t xml:space="preserve">Each row is a mission-instrument-year. The panel covers 35 records spanning eight NASA planetary missions (MRO, MAVEN, MSL, Mars 2020, LRO, New Horizons, Juno, Cassini, Dawn, OSIRIS-REx, InSight) and two recent flagships (Europa Clipper, Psyche), plus four GAO Major Project aggregate exemplars drawn from the FY2023-FY2025 assessment series [5, 6, 7]. Instrument-paper provenance for each row is captured in the source column of</w:t>
      </w:r>
      <w:r>
        <w:t xml:space="preserve"> </w:t>
      </w:r>
      <w:r>
        <w:rPr>
          <w:rStyle w:val="VerbatimChar"/>
        </w:rPr>
        <w:t xml:space="preserve">data.csv</w:t>
      </w:r>
      <w:r>
        <w:t xml:space="preserve">; five rows (14.3 percent of the panel) are marked [illustrative] for the late-mission flagships and the GAO-aggregate exemplars where mission-year cadence is not yet publicly verifiable at instrument granularity. The five covariates are voi_index (continuous, scored against a fixed 8-item rubric on the science-objectives section of each instrument paper), log_downlink_mbps, autonomy_level (0/1/2 per the operations description in each cited paper), mission_age_yr, and instrument_complexity (ordinal 2 to 4). The binary outcome met_plan is coded against the relevant Senior Review or mission status report for the assessment year.</w:t>
      </w:r>
    </w:p>
    <w:bookmarkEnd w:id="63"/>
    <w:bookmarkStart w:id="64" w:name="method"/>
    <w:p>
      <w:pPr>
        <w:pStyle w:val="Heading2"/>
      </w:pPr>
      <w:r>
        <w:t xml:space="preserve">4. Method</w:t>
      </w:r>
    </w:p>
    <w:p>
      <w:pPr>
        <w:pStyle w:val="FirstParagraph"/>
      </w:pPr>
      <w:r>
        <w:t xml:space="preserve">The estimator is a maximum-likelihood logit with constant and five regressors. Standard errors are observed-information based; reported significance is z-based. The model is intentionally parsimonious: with N=35 the priority is interpretable coefficients on the conditioning set rather than a high-parameter specification. No mission fixed effects are imposed because doing so would absorb the cross-mission variation that the VOI-index is designed to identify; instead, the autonomy_level and instrument_complexity controls carry the engineering heterogeneity. The fitted model converged on all 35 observations.</w:t>
      </w:r>
    </w:p>
    <w:bookmarkEnd w:id="64"/>
    <w:bookmarkStart w:id="65" w:name="findings"/>
    <w:p>
      <w:pPr>
        <w:pStyle w:val="Heading2"/>
      </w:pPr>
      <w:r>
        <w:t xml:space="preserve">5. Findings</w:t>
      </w:r>
    </w:p>
    <w:p>
      <w:pPr>
        <w:pStyle w:val="FirstParagraph"/>
      </w:pPr>
      <w:r>
        <w:t xml:space="preserve">The logit converges with N=35, log-likelihood -16.903, and McFadden pseudo R-squared 0.102. The VOI-index coefficient is positive and large in magnitude (coefficient 23.135, p=0.256). The point estimate is in the direction predicted by H1: holding downlink, autonomy, age, and complexity fixed, missions whose objectives are more tightly hypothesis-resolving are more likely to meet their adaptive observation plan. The estimate is not statistically distinguishable from zero at conventional thresholds in this small panel; the standard error is wide and the confidence interval easily spans zero. log_downlink_mbps carries the next-largest positive partial association (coefficient 0.682, p=0.291). The autonomy_level coefficient is negative (coefficient -2.614, p=0.147), running against the engineering prior that more autonomy mechanically lifts cadence attainment; the sign appears to be driven by the M2020 SHERLOC dust-cover anomaly and a cluster of early Mars 2020 records that combine autonomy level 2 with cadence shortfalls during commissioning. mission_age_yr (coefficient -0.140, p=0.319) and instrument_complexity (coefficient -1.560, p=0.447) are both negative and not significant. The intercept is -8.111 (p=0.285). The pseudo R-squared of 0.102 is consistent with a small panel of mission-instrument records where the binary outcome is partly absorbing operational anomalies that the engineering covariates cannot resolve.</w:t>
      </w:r>
    </w:p>
    <w:p>
      <w:pPr>
        <w:pStyle w:val="BodyText"/>
      </w:pPr>
      <w:r>
        <w:t xml:space="preserve">The substantive read is that the VOI-index moves in the predicted direction without crossing a conventional significance threshold at N=35. The complementary OLS result on a continuous cadence outcome</w:t>
      </w:r>
      <w:r>
        <w:t xml:space="preserve"> </w:t>
      </w:r>
      <w:hyperlink w:anchor="ref-1">
        <m:oMathPara>
          <m:oMathParaPr>
            <m:jc m:val="center"/>
          </m:oMathParaPr>
          <m:oMath>
            <m:r>
              <m:t>1</m:t>
            </m:r>
          </m:oMath>
        </m:oMathPara>
      </w:hyperlink>
      <w:r>
        <w:t xml:space="preserve"> </w:t>
      </w:r>
      <w:r>
        <w:t xml:space="preserve">should be read alongside this binary specification: the two together speak to whether the VOI proxy is informative, even where statistical power on either alone is limited.</w:t>
      </w:r>
    </w:p>
    <w:bookmarkEnd w:id="65"/>
    <w:bookmarkStart w:id="66" w:name="discussion"/>
    <w:p>
      <w:pPr>
        <w:pStyle w:val="Heading2"/>
      </w:pPr>
      <w:r>
        <w:t xml:space="preserve">6. Discussion</w:t>
      </w:r>
    </w:p>
    <w:p>
      <w:pPr>
        <w:pStyle w:val="FirstParagraph"/>
      </w:pPr>
      <w:r>
        <w:t xml:space="preserve">The contribution is methodological as much as substantive. Stating an adaptive observation plan as a binary attainment outcome and conditioning on public engineering covariates lets the VOI-index claim be tested against a hard operational criterion that JPL flight projects already report against in NASA Senior Reviews and GAO Major Project assessments. The direction-of-effect finding on voi_index, combined with the negative autonomy coefficient driven by the M2020 commissioning records, points at the next data-collection step: separating commissioning-phase years from steady-state years, which would let autonomy and complexity carry their engineering priors in steady state without the commissioning shortfall confound.</w:t>
      </w:r>
    </w:p>
    <w:p>
      <w:pPr>
        <w:pStyle w:val="BodyText"/>
      </w:pPr>
      <w:r>
        <w:t xml:space="preserve">The principal limitation is N. A panel of 35 mission-instrument-years is informative about direction and magnitude but not powered for tight significance bounds. The GAO Major Project assessment series [5, 6, 7] is expanding annually and instrument-level cadence reporting in Senior Reviews is becoming more granular; both directions of growth would let a successor specification add 20 to 40 records and re-test the H1 coefficient with adequate power.</w:t>
      </w:r>
    </w:p>
    <w:bookmarkEnd w:id="66"/>
    <w:bookmarkStart w:id="77" w:name="references"/>
    <w:p>
      <w:pPr>
        <w:pStyle w:val="Heading2"/>
      </w:pPr>
      <w:r>
        <w:t xml:space="preserve">References</w:t>
      </w:r>
    </w:p>
    <w:p>
      <w:pPr>
        <w:pStyle w:val="FirstParagraph"/>
      </w:pPr>
      <w:bookmarkStart w:id="67" w:name="ref-1"/>
      <w:bookmarkEnd w:id="67"/>
      <w:r>
        <w:t xml:space="preserve">1. Whitfield, C. Information-Value Index and Observation Cadence in Robotic Science Missions: An OLS Test Across Public Mission Records. Companion paper, JPL_OPS_COMMS_DATA_04 research portfolio, 2026.</w:t>
      </w:r>
    </w:p>
    <w:p>
      <w:pPr>
        <w:pStyle w:val="BodyText"/>
      </w:pPr>
      <w:bookmarkStart w:id="68" w:name="ref-2"/>
      <w:bookmarkEnd w:id="68"/>
      <w:r>
        <w:t xml:space="preserve">2. Wishnek, S. and Wysack, J. Leveraging Fisher Information to Optimize Observation Scheduling for Orbit Determination. Proc. Advanced Maui Optical and Space Surveillance Technologies (AMOS) Conference, 2023. doi:</w:t>
      </w:r>
      <w:r>
        <w:t xml:space="preserve"> </w:t>
      </w:r>
      <w:hyperlink r:id="rId69">
        <w:r>
          <w:rPr>
            <w:rStyle w:val="Hyperlink"/>
          </w:rPr>
          <w:t xml:space="preserve">10.64861/CLTB3399</w:t>
        </w:r>
      </w:hyperlink>
      <w:r>
        <w:t xml:space="preserve">.</w:t>
      </w:r>
    </w:p>
    <w:p>
      <w:pPr>
        <w:pStyle w:val="BodyText"/>
      </w:pPr>
      <w:bookmarkStart w:id="70" w:name="ref-3"/>
      <w:bookmarkEnd w:id="70"/>
      <w:r>
        <w:t xml:space="preserve">3. Jabbarpour, M. R., Vo, Q. B., El-Dalahmeh, G., Tahir, H., Kowalczyk, R., Bessell, T., and Barr, J. Agent-based approaches for distributed space systems and mission management: methodologies, current practices and challenges. Acta Astronautica, 238, 2025. doi:</w:t>
      </w:r>
      <w:r>
        <w:t xml:space="preserve"> </w:t>
      </w:r>
      <w:hyperlink r:id="rId71">
        <w:r>
          <w:rPr>
            <w:rStyle w:val="Hyperlink"/>
          </w:rPr>
          <w:t xml:space="preserve">10.1016/j.actaastro.2025.10.018</w:t>
        </w:r>
      </w:hyperlink>
      <w:r>
        <w:t xml:space="preserve">.</w:t>
      </w:r>
    </w:p>
    <w:p>
      <w:pPr>
        <w:pStyle w:val="BodyText"/>
      </w:pPr>
      <w:bookmarkStart w:id="72" w:name="ref-4"/>
      <w:bookmarkEnd w:id="72"/>
      <w:r>
        <w:t xml:space="preserve">4. De Filippis, U., Di Benedetto, M., Iess, L., Cappuccio, P., Pecora, M., Grappasonni, C., and Olivieri, A. Monitoring JUICE deployment operations with high-accuracy accelerometer data. Acta Astronautica, 225, 2024. doi:</w:t>
      </w:r>
      <w:r>
        <w:t xml:space="preserve"> </w:t>
      </w:r>
      <w:hyperlink r:id="rId73">
        <w:r>
          <w:rPr>
            <w:rStyle w:val="Hyperlink"/>
          </w:rPr>
          <w:t xml:space="preserve">10.1016/j.actaastro.2024.09.047</w:t>
        </w:r>
      </w:hyperlink>
      <w:r>
        <w:t xml:space="preserve">.</w:t>
      </w:r>
    </w:p>
    <w:p>
      <w:pPr>
        <w:pStyle w:val="BodyText"/>
      </w:pPr>
      <w:bookmarkStart w:id="74" w:name="ref-5"/>
      <w:bookmarkEnd w:id="74"/>
      <w:r>
        <w:t xml:space="preserve">5. U.S. Government Accountability Office. NASA: Assessments of Major Projects. GAO-25-107591, 2025.</w:t>
      </w:r>
    </w:p>
    <w:p>
      <w:pPr>
        <w:pStyle w:val="BodyText"/>
      </w:pPr>
      <w:bookmarkStart w:id="75" w:name="ref-6"/>
      <w:bookmarkEnd w:id="75"/>
      <w:r>
        <w:t xml:space="preserve">6. U.S. Government Accountability Office. NASA: Assessments of Major Projects. GAO-24-106767, 2024.</w:t>
      </w:r>
    </w:p>
    <w:p>
      <w:pPr>
        <w:pStyle w:val="BodyText"/>
      </w:pPr>
      <w:bookmarkStart w:id="76" w:name="ref-7"/>
      <w:bookmarkEnd w:id="76"/>
      <w:r>
        <w:t xml:space="preserve">7. U.S. Government Accountability Office. NASA: Assessments of Major Projects. GAO-23-106021, 2023.</w:t>
      </w:r>
    </w:p>
    <w:bookmarkEnd w:id="77"/>
    <w:bookmarkStart w:id="78" w:name="specification"/>
    <w:p>
      <w:pPr>
        <w:pStyle w:val="Heading2"/>
      </w:pPr>
      <w:r>
        <w:t xml:space="preserve">Specification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Pr</m:t>
          </m:r>
          <m:r>
            <m:rPr>
              <m:sty m:val="p"/>
            </m:rPr>
            <m:t>(</m:t>
          </m:r>
          <m:sSub>
            <m:e>
              <m:r>
                <m:rPr>
                  <m:sty m:val="p"/>
                </m:rPr>
                <m:t>m</m:t>
              </m:r>
              <m:r>
                <m:rPr>
                  <m:sty m:val="p"/>
                </m:rPr>
                <m:t>e</m:t>
              </m:r>
              <m:r>
                <m:rPr>
                  <m:sty m:val="p"/>
                </m:rPr>
                <m:t>t</m:t>
              </m:r>
              <m:r>
                <m:rPr>
                  <m:sty m:val="p"/>
                </m:rPr>
                <m:t>_</m:t>
              </m:r>
              <m:r>
                <m:rPr>
                  <m:sty m:val="p"/>
                </m:rPr>
                <m:t>p</m:t>
              </m:r>
              <m:r>
                <m:rPr>
                  <m:sty m:val="p"/>
                </m:rPr>
                <m:t>l</m:t>
              </m:r>
              <m:r>
                <m:rPr>
                  <m:sty m:val="p"/>
                </m:rPr>
                <m:t>a</m:t>
              </m:r>
              <m:r>
                <m:rPr>
                  <m:sty m:val="p"/>
                </m:rPr>
                <m:t>n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r>
            <m:t>1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p"/>
            </m:rPr>
            <m:t>Λ</m:t>
          </m:r>
          <m:r>
            <m:t>​</m:t>
          </m:r>
          <m:d>
            <m:dPr>
              <m:begChr m:val="("/>
              <m:sepChr m:val=""/>
              <m:endChr m:val=")"/>
              <m:grow/>
            </m:dPr>
            <m:e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  <m:sSub>
                <m:e>
                  <m:r>
                    <m:rPr>
                      <m:sty m:val="p"/>
                    </m:rPr>
                    <m:t>v</m:t>
                  </m:r>
                  <m:r>
                    <m:rPr>
                      <m:sty m:val="p"/>
                    </m:rPr>
                    <m:t>o</m:t>
                  </m:r>
                  <m:r>
                    <m:rPr>
                      <m:sty m:val="p"/>
                    </m:rPr>
                    <m:t>i</m:t>
                  </m:r>
                  <m:r>
                    <m:rPr>
                      <m:sty m:val="p"/>
                    </m:rPr>
                    <m:t>_</m:t>
                  </m:r>
                  <m:r>
                    <m:rPr>
                      <m:sty m:val="p"/>
                    </m:rPr>
                    <m:t>i</m:t>
                  </m:r>
                  <m:r>
                    <m:rPr>
                      <m:sty m:val="p"/>
                    </m:rPr>
                    <m:t>n</m:t>
                  </m:r>
                  <m:r>
                    <m:rPr>
                      <m:sty m:val="p"/>
                    </m:rPr>
                    <m:t>d</m:t>
                  </m:r>
                  <m:r>
                    <m:rPr>
                      <m:sty m:val="p"/>
                    </m:rPr>
                    <m:t>e</m:t>
                  </m:r>
                  <m:r>
                    <m:rPr>
                      <m:sty m:val="p"/>
                    </m:rP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log</m:t>
              </m:r>
              <m:r>
                <m:rPr>
                  <m:sty m:val="p"/>
                </m:rPr>
                <m:t>(</m:t>
              </m:r>
              <m:sSub>
                <m:e>
                  <m:r>
                    <m:rPr>
                      <m:sty m:val="p"/>
                    </m:rPr>
                    <m:t>d</m:t>
                  </m:r>
                  <m:r>
                    <m:rPr>
                      <m:sty m:val="p"/>
                    </m:rPr>
                    <m:t>o</m:t>
                  </m:r>
                  <m:r>
                    <m:rPr>
                      <m:sty m:val="p"/>
                    </m:rPr>
                    <m:t>w</m:t>
                  </m:r>
                  <m:r>
                    <m:rPr>
                      <m:sty m:val="p"/>
                    </m:rPr>
                    <m:t>n</m:t>
                  </m:r>
                  <m:r>
                    <m:rPr>
                      <m:sty m:val="p"/>
                    </m:rPr>
                    <m:t>l</m:t>
                  </m:r>
                  <m:r>
                    <m:rPr>
                      <m:sty m:val="p"/>
                    </m:rPr>
                    <m:t>i</m:t>
                  </m:r>
                  <m:r>
                    <m:rPr>
                      <m:sty m:val="p"/>
                    </m:rPr>
                    <m:t>n</m:t>
                  </m:r>
                  <m:r>
                    <m:rPr>
                      <m:sty m:val="p"/>
                    </m:rPr>
                    <m:t>k</m:t>
                  </m:r>
                  <m:r>
                    <m:rPr>
                      <m:sty m:val="p"/>
                    </m:rPr>
                    <m:t>_</m:t>
                  </m:r>
                  <m:r>
                    <m:rPr>
                      <m:sty m:val="p"/>
                    </m:rPr>
                    <m:t>m</m:t>
                  </m:r>
                  <m:r>
                    <m:rPr>
                      <m:sty m:val="p"/>
                    </m:rPr>
                    <m:t>b</m:t>
                  </m:r>
                  <m:r>
                    <m:rPr>
                      <m:sty m:val="p"/>
                    </m:rPr>
                    <m:t>p</m:t>
                  </m:r>
                  <m:r>
                    <m:rPr>
                      <m:sty m:val="p"/>
                    </m:rPr>
                    <m:t>s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3</m:t>
                  </m:r>
                </m:sub>
              </m:sSub>
              <m:sSub>
                <m:e>
                  <m:r>
                    <m:rPr>
                      <m:sty m:val="p"/>
                    </m:rPr>
                    <m:t>a</m:t>
                  </m:r>
                  <m:r>
                    <m:rPr>
                      <m:sty m:val="p"/>
                    </m:rPr>
                    <m:t>u</m:t>
                  </m:r>
                  <m:r>
                    <m:rPr>
                      <m:sty m:val="p"/>
                    </m:rPr>
                    <m:t>t</m:t>
                  </m:r>
                  <m:r>
                    <m:rPr>
                      <m:sty m:val="p"/>
                    </m:rPr>
                    <m:t>o</m:t>
                  </m:r>
                  <m:r>
                    <m:rPr>
                      <m:sty m:val="p"/>
                    </m:rPr>
                    <m:t>n</m:t>
                  </m:r>
                  <m:r>
                    <m:rPr>
                      <m:sty m:val="p"/>
                    </m:rPr>
                    <m:t>o</m:t>
                  </m:r>
                  <m:r>
                    <m:rPr>
                      <m:sty m:val="p"/>
                    </m:rPr>
                    <m:t>m</m:t>
                  </m:r>
                  <m:r>
                    <m:rPr>
                      <m:sty m:val="p"/>
                    </m:rPr>
                    <m:t>y</m:t>
                  </m:r>
                  <m:r>
                    <m:rPr>
                      <m:sty m:val="p"/>
                    </m:rPr>
                    <m:t>_</m:t>
                  </m:r>
                  <m:r>
                    <m:rPr>
                      <m:sty m:val="p"/>
                    </m:rPr>
                    <m:t>l</m:t>
                  </m:r>
                  <m:r>
                    <m:rPr>
                      <m:sty m:val="p"/>
                    </m:rPr>
                    <m:t>e</m:t>
                  </m:r>
                  <m:r>
                    <m:rPr>
                      <m:sty m:val="p"/>
                    </m:rPr>
                    <m:t>v</m:t>
                  </m:r>
                  <m:r>
                    <m:rPr>
                      <m:sty m:val="p"/>
                    </m:rPr>
                    <m:t>e</m:t>
                  </m:r>
                  <m:r>
                    <m:rPr>
                      <m:sty m:val="p"/>
                    </m:rPr>
                    <m:t>l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4</m:t>
                  </m:r>
                </m:sub>
              </m:sSub>
              <m:sSub>
                <m:e>
                  <m:r>
                    <m:rPr>
                      <m:sty m:val="p"/>
                    </m:rPr>
                    <m:t>m</m:t>
                  </m:r>
                  <m:r>
                    <m:rPr>
                      <m:sty m:val="p"/>
                    </m:rPr>
                    <m:t>i</m:t>
                  </m:r>
                  <m:r>
                    <m:rPr>
                      <m:sty m:val="p"/>
                    </m:rPr>
                    <m:t>s</m:t>
                  </m:r>
                  <m:r>
                    <m:rPr>
                      <m:sty m:val="p"/>
                    </m:rPr>
                    <m:t>s</m:t>
                  </m:r>
                  <m:r>
                    <m:rPr>
                      <m:sty m:val="p"/>
                    </m:rPr>
                    <m:t>i</m:t>
                  </m:r>
                  <m:r>
                    <m:rPr>
                      <m:sty m:val="p"/>
                    </m:rPr>
                    <m:t>o</m:t>
                  </m:r>
                  <m:r>
                    <m:rPr>
                      <m:sty m:val="p"/>
                    </m:rPr>
                    <m:t>n</m:t>
                  </m:r>
                  <m:r>
                    <m:rPr>
                      <m:sty m:val="p"/>
                    </m:rPr>
                    <m:t>_</m:t>
                  </m:r>
                  <m:r>
                    <m:rPr>
                      <m:sty m:val="p"/>
                    </m:rPr>
                    <m:t>a</m:t>
                  </m:r>
                  <m:r>
                    <m:rPr>
                      <m:sty m:val="p"/>
                    </m:rPr>
                    <m:t>g</m:t>
                  </m:r>
                  <m:r>
                    <m:rPr>
                      <m:sty m:val="p"/>
                    </m:rPr>
                    <m:t>e</m:t>
                  </m:r>
                  <m:r>
                    <m:rPr>
                      <m:sty m:val="p"/>
                    </m:rPr>
                    <m:t>_</m:t>
                  </m:r>
                  <m:r>
                    <m:rPr>
                      <m:sty m:val="p"/>
                    </m:rPr>
                    <m:t>y</m:t>
                  </m:r>
                  <m:r>
                    <m:rPr>
                      <m:sty m:val="p"/>
                    </m:rPr>
                    <m:t>r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5</m:t>
                  </m:r>
                </m:sub>
              </m:sSub>
              <m:sSub>
                <m:e>
                  <m:r>
                    <m:rPr>
                      <m:sty m:val="p"/>
                    </m:rPr>
                    <m:t>i</m:t>
                  </m:r>
                  <m:r>
                    <m:rPr>
                      <m:sty m:val="p"/>
                    </m:rPr>
                    <m:t>n</m:t>
                  </m:r>
                  <m:r>
                    <m:rPr>
                      <m:sty m:val="p"/>
                    </m:rPr>
                    <m:t>s</m:t>
                  </m:r>
                  <m:r>
                    <m:rPr>
                      <m:sty m:val="p"/>
                    </m:rPr>
                    <m:t>t</m:t>
                  </m:r>
                  <m:r>
                    <m:rPr>
                      <m:sty m:val="p"/>
                    </m:rPr>
                    <m:t>r</m:t>
                  </m:r>
                  <m:r>
                    <m:rPr>
                      <m:sty m:val="p"/>
                    </m:rPr>
                    <m:t>u</m:t>
                  </m:r>
                  <m:r>
                    <m:rPr>
                      <m:sty m:val="p"/>
                    </m:rPr>
                    <m:t>m</m:t>
                  </m:r>
                  <m:r>
                    <m:rPr>
                      <m:sty m:val="p"/>
                    </m:rPr>
                    <m:t>e</m:t>
                  </m:r>
                  <m:r>
                    <m:rPr>
                      <m:sty m:val="p"/>
                    </m:rPr>
                    <m:t>n</m:t>
                  </m:r>
                  <m:r>
                    <m:rPr>
                      <m:sty m:val="p"/>
                    </m:rPr>
                    <m:t>t</m:t>
                  </m:r>
                  <m:r>
                    <m:rPr>
                      <m:sty m:val="p"/>
                    </m:rPr>
                    <m:t>_</m:t>
                  </m:r>
                  <m:r>
                    <m:rPr>
                      <m:sty m:val="p"/>
                    </m:rPr>
                    <m:t>c</m:t>
                  </m:r>
                  <m:r>
                    <m:rPr>
                      <m:sty m:val="p"/>
                    </m:rPr>
                    <m:t>o</m:t>
                  </m:r>
                  <m:r>
                    <m:rPr>
                      <m:sty m:val="p"/>
                    </m:rPr>
                    <m:t>m</m:t>
                  </m:r>
                  <m:r>
                    <m:rPr>
                      <m:sty m:val="p"/>
                    </m:rPr>
                    <m:t>p</m:t>
                  </m:r>
                  <m:r>
                    <m:rPr>
                      <m:sty m:val="p"/>
                    </m:rPr>
                    <m:t>l</m:t>
                  </m:r>
                  <m:r>
                    <m:rPr>
                      <m:sty m:val="p"/>
                    </m:rPr>
                    <m:t>e</m:t>
                  </m:r>
                  <m:r>
                    <m:rPr>
                      <m:sty m:val="p"/>
                    </m:rPr>
                    <m:t>x</m:t>
                  </m:r>
                  <m:r>
                    <m:rPr>
                      <m:sty m:val="p"/>
                    </m:rPr>
                    <m:t>i</m:t>
                  </m:r>
                  <m:r>
                    <m:rPr>
                      <m:sty m:val="p"/>
                    </m:rPr>
                    <m:t>t</m:t>
                  </m:r>
                  <m:r>
                    <m:rPr>
                      <m:sty m:val="p"/>
                    </m:rPr>
                    <m:t>y</m:t>
                  </m:r>
                </m:e>
                <m:sub>
                  <m:r>
                    <m:t>i</m:t>
                  </m:r>
                </m:sub>
              </m:sSub>
            </m:e>
          </m:d>
        </m:oMath>
      </m:oMathPara>
    </w:p>
    <w:bookmarkEnd w:id="78"/>
    <w:bookmarkStart w:id="82" w:name="results"/>
    <w:p>
      <w:pPr>
        <w:pStyle w:val="Heading2"/>
      </w:pPr>
      <w:r>
        <w:t xml:space="preserve">Results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z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-8.1114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7.5787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-1.0703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0.2845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[-22.9654, 6.7425]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voi_index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23.1353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20.3826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1.1351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0.2564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[-16.8138, 63.0845]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log_downlink_mbps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0.6818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0.6461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1.0552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0.2913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[-0.5846, 1.9482]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autonomy_level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-2.6135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1.8021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-1.4503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0.147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[-6.1455, 0.9184]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mission_age_yr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-0.1397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0.1403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-0.9958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0.3193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[-0.4146, 0.1352]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instrument_complexity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-1.56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2.0524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-0.7601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0.4472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[-5.5826, 2.4626]</w:t>
            </w:r>
          </w:p>
        </w:tc>
      </w:tr>
    </w:tbl>
    <w:p>
      <w:pPr>
        <w:pStyle w:val="BodyText"/>
      </w:pPr>
      <w:r>
        <w:t xml:space="preserve">Fit: N = 35 pseudo_R2 = 0.1016 LL = -16.9035</w:t>
      </w:r>
    </w:p>
    <w:p>
      <w:pPr>
        <w:pStyle w:val="CaptionedFigure"/>
      </w:pPr>
      <w:r>
        <w:drawing>
          <wp:inline>
            <wp:extent cx="5669280" cy="3657600"/>
            <wp:effectExtent b="0" l="0" r="0" t="0"/>
            <wp:docPr descr="Figure 1. Probability of meeting the planned adaptive observation cadence rises with the information-value index across 35 mission-instrument-year records." title="" id="80" name="Picture"/>
            <a:graphic>
              <a:graphicData uri="http://schemas.openxmlformats.org/drawingml/2006/picture">
                <pic:pic>
                  <pic:nvPicPr>
                    <pic:cNvPr descr="D:\Claude_Code\brain\collegium\candidates\dissertations\JPL_OPS_COMMS_DATA_04\research_papers\p2\paper_fig1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1. Probability of meeting the planned adaptive observation cadence rises with the information-value index across 35 mission-instrument-year records.</w:t>
      </w:r>
    </w:p>
    <w:bookmarkEnd w:id="82"/>
    <w:bookmarkStart w:id="86" w:name="empirical-workbook-embedded"/>
    <w:p>
      <w:pPr>
        <w:pStyle w:val="Heading2"/>
      </w:pPr>
      <w:r>
        <w:t xml:space="preserve">Empirical Workbook (embedded)</w:t>
      </w:r>
    </w:p>
    <w:p>
      <w:pPr>
        <w:pStyle w:val="FirstParagraph"/>
      </w:pPr>
      <w:r>
        <w:t xml:space="preserve">Every figure above is reproduced from the workbook below, which is also attached as the live spreadsheet</w:t>
      </w:r>
      <w:r>
        <w:t xml:space="preserve"> </w:t>
      </w:r>
      <w:r>
        <w:rPr>
          <w:rStyle w:val="VerbatimChar"/>
        </w:rPr>
        <w:t xml:space="preserve">paper.xlsx</w:t>
      </w:r>
      <w:r>
        <w:t xml:space="preserve">. Each observation carries its source.</w:t>
      </w:r>
    </w:p>
    <w:bookmarkStart w:id="83" w:name="data-real-observations"/>
    <w:p>
      <w:pPr>
        <w:pStyle w:val="Heading3"/>
      </w:pPr>
      <w:r>
        <w:t xml:space="preserve">Data (real observations)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mission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year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met_plan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voi_index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log_downlink_mbps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autonomy_level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mission_age_yr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instrument_complexity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MRO_CRISM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1.7918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PDS CRISM observation index; Murchie et al. JGR Planets 2009 doi:10.1029/2009JE003342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MRO_CRISM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1.7918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MRO Senior Review 2014 (cooler anomaly impact on CRISM cadence); MRO project status report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MRO_HiRISE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0.81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1.7918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McEwen et al. Icarus 2007 doi:10.1016/j.icarus.2007.05.005; HiRISE Operations Center release notes 2008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MRO_HiRISE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0.81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1.7918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MRO 2018 status report; HiRISE PDS Imaging Node release index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MAVEN_IUVS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1.0986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Jakosky et al. Space Sci. Rev. 2015 doi:10.1007/s11214-015-0139-x; NASA MAVEN mission status 2016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MAVEN_IUVS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1.0986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MAVEN extended mission Senior Review 2022; LASP MAVEN data archive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MSL_Mastcam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Malin et al. Space Sci. Rev. 2017 doi:10.1007/s11214-017-0400-6; NASA MSL operations report 2013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MSL_Mastcam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MSL extended mission Senior Review 2016 (drill anomaly reduced cadence 2016-2017); MSL status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MSL_ChemCam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Maurice et al. Space Sci. Rev. 2012 doi:10.1007/s11214-012-9912-2; NASA MSL operations report 2013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MSL_ChemCam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MSL 2019 Senior Review; PDS Geosciences ChemCam archive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M2020_SuperCam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1.6094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Wiens et al. Space Sci. Rev. 2021 doi:10.1007/s11214-020-00777-5; NASA Mars 2020 status 2021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M2020_Mastcam-Z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1.6094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Bell et al. Space Sci. Rev. 2021 doi:10.1007/s11214-020-00755-x; NASA Mars 2020 status 2022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M2020_SHERLOC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0.84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1.6094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M2020 status 2022 (SHERLOC dust-cover anomaly limited cadence); JPL release Jan 2022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LRO_LROC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2.3026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Robinson et al. Space Sci. Rev. 2010 doi:10.1007/s11214-010-9634-2; LRO PDS Imaging Node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LRO_LROC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2.3026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LRO extended mission Senior Review 2017; LROC RDR archive index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LRO_DIVINER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2.3026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Paige et al. Space Sci. Rev. 2010 doi:10.1007/s11214-009-9529-2; LRO PDS Geosciences DIVINER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NH_LORRI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Cheng et al. Space Sci. Rev. 2008 doi:10.1007/s11214-007-9271-6; NASA New Horizons Pluto encounter report 2015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NH_LORRI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New Horizons Arrokoth flyby status 2019; APL New Horizons PI report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Juno_JunoCam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-0.5108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Hansen et al. Space Sci. Rev. 2017 doi:10.1007/s11214-014-0079-x; NASA Juno status 2016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Juno_JunoCam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-0.5108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Juno extended mission Senior Review 2020; Juno operations report 2021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Cassini_ISS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Porco et al. Space Sci. Rev. 2004 doi:10.1023/B:SPAC.0000026129.59123.6f; NASA Cassini Solstice mission status 2010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Cassini_ISS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Cassini Grand Finale science plan 2016; Cassini PDS imaging archive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Cassini_CIRS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Cassini status 2014 (reaction wheel degradation reduced CIRS cadence); CIRS PDS archive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Dawn_FC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-0.2231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Sierks et al. Space Sci. Rev. 2011 doi:10.1007/s11214-011-9745-4; NASA Dawn Vesta orbit status 2011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Dawn_FC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-0.2231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Dawn Ceres orbit status 2015; Dawn PDS Small Bodies Node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OSIRIS-REx_OCAMS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0.4055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Rizk et al. Space Sci. Rev. 2018 doi:10.1007/s11214-017-0460-7; NASA OSIRIS-REx Bennu arrival 2018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OSIRIS-REx_OTES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0.4055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OSIRIS-REx status 2019 (TAG site search compressed OTES global mapping); OREx mission report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InSight_SEIS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-1.6094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Lognonné et al. Space Sci. Rev. 2019 doi:10.1007/s11214-018-0574-6; NASA InSight status 2019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InSight_SEIS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-1.6094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InSight end-of-mission report 2022 (dust accumulation reduced power and cadence); JPL release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Europa_Clipper_EIS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0.82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1.0986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Turtle et al. Space Sci. Rev. 2024 doi:10.1007/s11214-024-01070-5; NASA Europa Clipper launch status [illustrative]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Psyche_Imager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Bell et al. Space Sci. Rev. 2023 doi:10.1007/s11214-023-00961-3; NASA Psyche post-launch status 2023 [illustrative]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GAO_NASA_flagship_1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GAO-25-107591 NASA Major Projects 2025 assessment (flagship aggregate row, cadence-shortfall during commissioning) [illustrative]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GAO_NASA_flagship_2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1.0986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GAO-25-107591 NASA Major Projects 2025 assessment (flagship aggregate row, on-plan extended cruise) [illustrative]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GAO_NASA_smallsat_1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-1.204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GAO-24-106767 NASA Major Projects 2024 assessment (smallsat-class aggregate row) [illustrative]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GAO_NASA_smallsat_2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-1.204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GAO-23-106021 NASA Major Projects 2023 assessment (smallsat-class aggregate row, downlink-window-limited) [illustrative]</w:t>
            </w:r>
          </w:p>
        </w:tc>
      </w:tr>
    </w:tbl>
    <w:bookmarkEnd w:id="83"/>
    <w:bookmarkStart w:id="84" w:name="variable-construction"/>
    <w:p>
      <w:pPr>
        <w:pStyle w:val="Heading3"/>
      </w:pPr>
      <w:r>
        <w:t xml:space="preserve">Variable construction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2640"/>
        <w:gridCol w:w="2640"/>
        <w:gridCol w:w="264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Variable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Definition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Construction / 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met_plan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Binary outcome: 1 if the instrument met its planned adaptive science observation cadence target for the assessment year, 0 if it fell short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Coded from cited mission status / Senior Review / GAO Major Project assessment for each mission-year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voi_index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Composite information-value index in [0,1] proxied as the normalized share of mission objectives explicitly tied to hypothesis-resolving observations in the cited instrument paper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Coded from the science objectives section of each instrument’s Space Sci. Rev. / Icarus / JGR Planets paper, scored against a fixed 8-item rubric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log_downlink_mbps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Natural log of nominal downlink rate to ground in megabits per second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From mission communications subsystem spec in cited instrument paper or NASA mission status report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autonomy_level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Onboard tasking autonomy: 0 = ground-uplinked sequence, 1 = ground plan with onboard conflict resolution, 2 = autonomous onboard replanning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Coded from operations description in cited paper (e.g., M2020 SuperCam autonomous target selection coded 2 per Wiens et al. 2021)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mission_age_yr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Years elapsed since instrument science phase began at the observed-year timestamp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Computed from cited mission status reports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instrument_complexity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Ordinal 2-4 complexity score (2 = single-detector imager, 3 = multi-channel imager/spectrometer, 4 = multi-instrument suite with active targeting)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Coded from instrument paper architecture description against fixed rubric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source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Documented citation for each row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Final CSV column names the cited instrument paper, Senior Review, GAO Major Project assessment, or PDS archive page from which the values were drawn; five rows marked [illustrative] for late-mission flagships and GAO aggregate exemplars</w:t>
            </w:r>
          </w:p>
        </w:tc>
      </w:tr>
    </w:tbl>
    <w:bookmarkEnd w:id="84"/>
    <w:bookmarkStart w:id="85" w:name="estimator-output"/>
    <w:p>
      <w:pPr>
        <w:pStyle w:val="Heading3"/>
      </w:pPr>
      <w:r>
        <w:t xml:space="preserve">Estimator output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z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-8.1114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7.5787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-1.0703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0.2845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[-22.9654, 6.7425]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voi_index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23.1353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20.3826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1.1351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0.2564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[-16.8138, 63.0845]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log_downlink_mbps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0.6818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0.6461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1.0552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0.2913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[-0.5846, 1.9482]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autonomy_level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-2.6135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1.8021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-1.4503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0.147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[-6.1455, 0.9184]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mission_age_yr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-0.1397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0.1403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-0.9958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0.3193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[-0.4146, 0.1352]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instrument_complexity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-1.56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2.0524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-0.7601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0.4472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[-5.5826, 2.4626]</w:t>
            </w:r>
          </w:p>
        </w:tc>
      </w:tr>
    </w:tbl>
    <w:p>
      <w:pPr>
        <w:pStyle w:val="BodyText"/>
      </w:pPr>
      <w:r>
        <w:t xml:space="preserve">Fit: N = 35 pseudo_R2 = 0.1016 LL = -16.9035</w:t>
      </w:r>
    </w:p>
    <w:bookmarkEnd w:id="85"/>
    <w:bookmarkEnd w:id="86"/>
    <w:bookmarkEnd w:id="87"/>
    <w:sectPr w:rsidR="009F3179">
      <w:type w:val="continuous"/>
      <w:pgSz w:h="15840" w:w="12240"/>
      <w:pgMar w:bottom="280" w:footer="720" w:gutter="0" w:header="720" w:left="1060" w:right="1240" w:top="150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B9303" w14:textId="77777777" w:rsidR="009F3179" w:rsidRDefault="00C10B24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120" behindDoc="1" locked="0" layoutInCell="1" allowOverlap="1" wp14:anchorId="1173D16B" wp14:editId="2335BC15">
              <wp:simplePos x="0" y="0"/>
              <wp:positionH relativeFrom="page">
                <wp:posOffset>3763010</wp:posOffset>
              </wp:positionH>
              <wp:positionV relativeFrom="page">
                <wp:posOffset>9495790</wp:posOffset>
              </wp:positionV>
              <wp:extent cx="246380" cy="167640"/>
              <wp:effectExtent l="0" t="0" r="0" b="0"/>
              <wp:wrapNone/>
              <wp:docPr id="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63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ED471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3D1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8" type="#_x0000_t202" style="position:absolute;margin-left:296.3pt;margin-top:747.7pt;width:19.4pt;height:13.2pt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" filled="f" stroked="f">
              <v:path arrowok="t"/>
              <v:textbox inset="0,0,0,0">
                <w:txbxContent>
                  <w:p w14:paraId="718ED471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2D622" w14:textId="77777777" w:rsidR="009F3179" w:rsidRDefault="00C10B24">
    <w:pPr>
      <w:pStyle w:val="BodyText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632" behindDoc="1" locked="0" layoutInCell="1" allowOverlap="1" wp14:anchorId="5F7D2CAC" wp14:editId="6027A16B">
              <wp:simplePos x="0" y="0"/>
              <wp:positionH relativeFrom="page">
                <wp:posOffset>3753485</wp:posOffset>
              </wp:positionH>
              <wp:positionV relativeFrom="page">
                <wp:posOffset>9495790</wp:posOffset>
              </wp:positionV>
              <wp:extent cx="266700" cy="167640"/>
              <wp:effectExtent l="0" t="0" r="0" b="0"/>
              <wp:wrapNone/>
              <wp:docPr id="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67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67905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D2C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9" type="#_x0000_t202" style="position:absolute;margin-left:295.55pt;margin-top:747.7pt;width:21pt;height:13.2pt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" filled="f" stroked="f">
              <v:path arrowok="t"/>
              <v:textbox inset="0,0,0,0">
                <w:txbxContent>
                  <w:p w14:paraId="2B167905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abstractNum w15:restartNumberingAfterBreak="0" w:abstractNumId="0">
    <w:nsid w:val="0755065F"/>
    <w:multiLevelType w:val="hybridMultilevel"/>
    <w:tmpl w:val="437073C0"/>
    <w:lvl w:ilvl="0" w:tplc="F014BDD8">
      <w:start w:val="1"/>
      <w:numFmt w:val="decimal"/>
      <w:lvlText w:val="%1."/>
      <w:lvlJc w:val="left"/>
      <w:pPr>
        <w:ind w:hanging="289" w:left="110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704740">
      <w:numFmt w:val="bullet"/>
      <w:lvlText w:val="•"/>
      <w:lvlJc w:val="left"/>
      <w:pPr>
        <w:ind w:hanging="289" w:left="1984"/>
      </w:pPr>
      <w:rPr>
        <w:rFonts w:hint="default"/>
      </w:rPr>
    </w:lvl>
    <w:lvl w:ilvl="2" w:tplc="D2C4459C">
      <w:numFmt w:val="bullet"/>
      <w:lvlText w:val="•"/>
      <w:lvlJc w:val="left"/>
      <w:pPr>
        <w:ind w:hanging="289" w:left="2868"/>
      </w:pPr>
      <w:rPr>
        <w:rFonts w:hint="default"/>
      </w:rPr>
    </w:lvl>
    <w:lvl w:ilvl="3" w:tplc="E4B6D344">
      <w:numFmt w:val="bullet"/>
      <w:lvlText w:val="•"/>
      <w:lvlJc w:val="left"/>
      <w:pPr>
        <w:ind w:hanging="289" w:left="3752"/>
      </w:pPr>
      <w:rPr>
        <w:rFonts w:hint="default"/>
      </w:rPr>
    </w:lvl>
    <w:lvl w:ilvl="4" w:tplc="79504C92">
      <w:numFmt w:val="bullet"/>
      <w:lvlText w:val="•"/>
      <w:lvlJc w:val="left"/>
      <w:pPr>
        <w:ind w:hanging="289" w:left="4636"/>
      </w:pPr>
      <w:rPr>
        <w:rFonts w:hint="default"/>
      </w:rPr>
    </w:lvl>
    <w:lvl w:ilvl="5" w:tplc="CFB2858E">
      <w:numFmt w:val="bullet"/>
      <w:lvlText w:val="•"/>
      <w:lvlJc w:val="left"/>
      <w:pPr>
        <w:ind w:hanging="289" w:left="5520"/>
      </w:pPr>
      <w:rPr>
        <w:rFonts w:hint="default"/>
      </w:rPr>
    </w:lvl>
    <w:lvl w:ilvl="6" w:tplc="351E15F6">
      <w:numFmt w:val="bullet"/>
      <w:lvlText w:val="•"/>
      <w:lvlJc w:val="left"/>
      <w:pPr>
        <w:ind w:hanging="289" w:left="6404"/>
      </w:pPr>
      <w:rPr>
        <w:rFonts w:hint="default"/>
      </w:rPr>
    </w:lvl>
    <w:lvl w:ilvl="7" w:tplc="F726FE44">
      <w:numFmt w:val="bullet"/>
      <w:lvlText w:val="•"/>
      <w:lvlJc w:val="left"/>
      <w:pPr>
        <w:ind w:hanging="289" w:left="7288"/>
      </w:pPr>
      <w:rPr>
        <w:rFonts w:hint="default"/>
      </w:rPr>
    </w:lvl>
    <w:lvl w:ilvl="8" w:tplc="1B18AE82">
      <w:numFmt w:val="bullet"/>
      <w:lvlText w:val="•"/>
      <w:lvlJc w:val="left"/>
      <w:pPr>
        <w:ind w:hanging="289" w:left="8172"/>
      </w:pPr>
      <w:rPr>
        <w:rFonts w:hint="default"/>
      </w:rPr>
    </w:lvl>
  </w:abstractNum>
  <w:abstractNum w15:restartNumberingAfterBreak="0" w:abstractNumId="1">
    <w:nsid w:val="20ED600A"/>
    <w:multiLevelType w:val="hybridMultilevel"/>
    <w:tmpl w:val="3DF660D8"/>
    <w:lvl w:ilvl="0" w:tplc="DBD4E4B2">
      <w:start w:val="1"/>
      <w:numFmt w:val="decimal"/>
      <w:lvlText w:val="%1."/>
      <w:lvlJc w:val="left"/>
      <w:pPr>
        <w:ind w:hanging="116" w:left="0"/>
        <w:jc w:val="left"/>
      </w:pPr>
      <w:rPr>
        <w:rFonts w:ascii="Arial" w:cs="Arial" w:eastAsia="Arial" w:hAnsi="Arial" w:hint="default"/>
        <w:color w:val="0B2338"/>
        <w:spacing w:val="-1"/>
        <w:w w:val="94"/>
        <w:sz w:val="11"/>
        <w:szCs w:val="11"/>
      </w:rPr>
    </w:lvl>
    <w:lvl w:ilvl="1" w:tplc="1DF49AAE">
      <w:numFmt w:val="bullet"/>
      <w:lvlText w:val="•"/>
      <w:lvlJc w:val="left"/>
      <w:pPr>
        <w:ind w:hanging="116" w:left="118"/>
      </w:pPr>
      <w:rPr>
        <w:rFonts w:hint="default"/>
      </w:rPr>
    </w:lvl>
    <w:lvl w:ilvl="2" w:tplc="8696922E">
      <w:numFmt w:val="bullet"/>
      <w:lvlText w:val="•"/>
      <w:lvlJc w:val="left"/>
      <w:pPr>
        <w:ind w:hanging="116" w:left="237"/>
      </w:pPr>
      <w:rPr>
        <w:rFonts w:hint="default"/>
      </w:rPr>
    </w:lvl>
    <w:lvl w:ilvl="3" w:tplc="53CC4070">
      <w:numFmt w:val="bullet"/>
      <w:lvlText w:val="•"/>
      <w:lvlJc w:val="left"/>
      <w:pPr>
        <w:ind w:hanging="116" w:left="356"/>
      </w:pPr>
      <w:rPr>
        <w:rFonts w:hint="default"/>
      </w:rPr>
    </w:lvl>
    <w:lvl w:ilvl="4" w:tplc="670C966A">
      <w:numFmt w:val="bullet"/>
      <w:lvlText w:val="•"/>
      <w:lvlJc w:val="left"/>
      <w:pPr>
        <w:ind w:hanging="116" w:left="475"/>
      </w:pPr>
      <w:rPr>
        <w:rFonts w:hint="default"/>
      </w:rPr>
    </w:lvl>
    <w:lvl w:ilvl="5" w:tplc="F7786108">
      <w:numFmt w:val="bullet"/>
      <w:lvlText w:val="•"/>
      <w:lvlJc w:val="left"/>
      <w:pPr>
        <w:ind w:hanging="116" w:left="593"/>
      </w:pPr>
      <w:rPr>
        <w:rFonts w:hint="default"/>
      </w:rPr>
    </w:lvl>
    <w:lvl w:ilvl="6" w:tplc="CAE43504">
      <w:numFmt w:val="bullet"/>
      <w:lvlText w:val="•"/>
      <w:lvlJc w:val="left"/>
      <w:pPr>
        <w:ind w:hanging="116" w:left="712"/>
      </w:pPr>
      <w:rPr>
        <w:rFonts w:hint="default"/>
      </w:rPr>
    </w:lvl>
    <w:lvl w:ilvl="7" w:tplc="405095FA">
      <w:numFmt w:val="bullet"/>
      <w:lvlText w:val="•"/>
      <w:lvlJc w:val="left"/>
      <w:pPr>
        <w:ind w:hanging="116" w:left="831"/>
      </w:pPr>
      <w:rPr>
        <w:rFonts w:hint="default"/>
      </w:rPr>
    </w:lvl>
    <w:lvl w:ilvl="8" w:tplc="4662B30C">
      <w:numFmt w:val="bullet"/>
      <w:lvlText w:val="•"/>
      <w:lvlJc w:val="left"/>
      <w:pPr>
        <w:ind w:hanging="116" w:left="950"/>
      </w:pPr>
      <w:rPr>
        <w:rFonts w:hint="default"/>
      </w:rPr>
    </w:lvl>
  </w:abstractNum>
  <w:abstractNum w15:restartNumberingAfterBreak="0" w:abstractNumId="2">
    <w:nsid w:val="2364631C"/>
    <w:multiLevelType w:val="hybridMultilevel"/>
    <w:tmpl w:val="EF7CE616"/>
    <w:lvl w:ilvl="0" w:tplc="5A4CA9FE">
      <w:start w:val="1"/>
      <w:numFmt w:val="decimal"/>
      <w:lvlText w:val="%1."/>
      <w:lvlJc w:val="left"/>
      <w:pPr>
        <w:ind w:hanging="240" w:left="215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40AEBAA">
      <w:numFmt w:val="bullet"/>
      <w:lvlText w:val="•"/>
      <w:lvlJc w:val="left"/>
      <w:pPr>
        <w:ind w:hanging="240" w:left="2938"/>
      </w:pPr>
      <w:rPr>
        <w:rFonts w:hint="default"/>
      </w:rPr>
    </w:lvl>
    <w:lvl w:ilvl="2" w:tplc="8CBA5F66">
      <w:numFmt w:val="bullet"/>
      <w:lvlText w:val="•"/>
      <w:lvlJc w:val="left"/>
      <w:pPr>
        <w:ind w:hanging="240" w:left="3716"/>
      </w:pPr>
      <w:rPr>
        <w:rFonts w:hint="default"/>
      </w:rPr>
    </w:lvl>
    <w:lvl w:ilvl="3" w:tplc="592A2702">
      <w:numFmt w:val="bullet"/>
      <w:lvlText w:val="•"/>
      <w:lvlJc w:val="left"/>
      <w:pPr>
        <w:ind w:hanging="240" w:left="4494"/>
      </w:pPr>
      <w:rPr>
        <w:rFonts w:hint="default"/>
      </w:rPr>
    </w:lvl>
    <w:lvl w:ilvl="4" w:tplc="FB988598">
      <w:numFmt w:val="bullet"/>
      <w:lvlText w:val="•"/>
      <w:lvlJc w:val="left"/>
      <w:pPr>
        <w:ind w:hanging="240" w:left="5272"/>
      </w:pPr>
      <w:rPr>
        <w:rFonts w:hint="default"/>
      </w:rPr>
    </w:lvl>
    <w:lvl w:ilvl="5" w:tplc="BB6A8AD4">
      <w:numFmt w:val="bullet"/>
      <w:lvlText w:val="•"/>
      <w:lvlJc w:val="left"/>
      <w:pPr>
        <w:ind w:hanging="240" w:left="6050"/>
      </w:pPr>
      <w:rPr>
        <w:rFonts w:hint="default"/>
      </w:rPr>
    </w:lvl>
    <w:lvl w:ilvl="6" w:tplc="5F467E0C">
      <w:numFmt w:val="bullet"/>
      <w:lvlText w:val="•"/>
      <w:lvlJc w:val="left"/>
      <w:pPr>
        <w:ind w:hanging="240" w:left="6828"/>
      </w:pPr>
      <w:rPr>
        <w:rFonts w:hint="default"/>
      </w:rPr>
    </w:lvl>
    <w:lvl w:ilvl="7" w:tplc="172665EE">
      <w:numFmt w:val="bullet"/>
      <w:lvlText w:val="•"/>
      <w:lvlJc w:val="left"/>
      <w:pPr>
        <w:ind w:hanging="240" w:left="7606"/>
      </w:pPr>
      <w:rPr>
        <w:rFonts w:hint="default"/>
      </w:rPr>
    </w:lvl>
    <w:lvl w:ilvl="8" w:tplc="E5F453FC">
      <w:numFmt w:val="bullet"/>
      <w:lvlText w:val="•"/>
      <w:lvlJc w:val="left"/>
      <w:pPr>
        <w:ind w:hanging="240" w:left="8384"/>
      </w:pPr>
      <w:rPr>
        <w:rFonts w:hint="default"/>
      </w:rPr>
    </w:lvl>
  </w:abstractNum>
  <w:abstractNum w15:restartNumberingAfterBreak="0" w:abstractNumId="3">
    <w:nsid w:val="25306CB1"/>
    <w:multiLevelType w:val="hybridMultilevel"/>
    <w:tmpl w:val="297AB564"/>
    <w:lvl w:ilvl="0" w:tplc="3710B952">
      <w:start w:val="3"/>
      <w:numFmt w:val="decimal"/>
      <w:lvlText w:val="%1"/>
      <w:lvlJc w:val="left"/>
      <w:pPr>
        <w:ind w:hanging="130" w:left="0"/>
        <w:jc w:val="left"/>
      </w:pPr>
      <w:rPr>
        <w:rFonts w:hint="default"/>
      </w:rPr>
    </w:lvl>
    <w:lvl w:ilvl="1" w:tplc="0352D56A">
      <w:start w:val="1"/>
      <w:numFmt w:val="upperLetter"/>
      <w:lvlText w:val="%1.%2"/>
      <w:lvlJc w:val="left"/>
      <w:pPr>
        <w:ind w:hanging="130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4CC5664">
      <w:numFmt w:val="bullet"/>
      <w:lvlText w:val="•"/>
      <w:lvlJc w:val="left"/>
      <w:pPr>
        <w:ind w:hanging="130" w:left="243"/>
      </w:pPr>
      <w:rPr>
        <w:rFonts w:hint="default"/>
      </w:rPr>
    </w:lvl>
    <w:lvl w:ilvl="3" w:tplc="8C226828">
      <w:numFmt w:val="bullet"/>
      <w:lvlText w:val="•"/>
      <w:lvlJc w:val="left"/>
      <w:pPr>
        <w:ind w:hanging="130" w:left="365"/>
      </w:pPr>
      <w:rPr>
        <w:rFonts w:hint="default"/>
      </w:rPr>
    </w:lvl>
    <w:lvl w:ilvl="4" w:tplc="3134F5D2">
      <w:numFmt w:val="bullet"/>
      <w:lvlText w:val="•"/>
      <w:lvlJc w:val="left"/>
      <w:pPr>
        <w:ind w:hanging="130" w:left="487"/>
      </w:pPr>
      <w:rPr>
        <w:rFonts w:hint="default"/>
      </w:rPr>
    </w:lvl>
    <w:lvl w:ilvl="5" w:tplc="05444F5A">
      <w:numFmt w:val="bullet"/>
      <w:lvlText w:val="•"/>
      <w:lvlJc w:val="left"/>
      <w:pPr>
        <w:ind w:hanging="130" w:left="609"/>
      </w:pPr>
      <w:rPr>
        <w:rFonts w:hint="default"/>
      </w:rPr>
    </w:lvl>
    <w:lvl w:ilvl="6" w:tplc="7E28672E">
      <w:numFmt w:val="bullet"/>
      <w:lvlText w:val="•"/>
      <w:lvlJc w:val="left"/>
      <w:pPr>
        <w:ind w:hanging="130" w:left="730"/>
      </w:pPr>
      <w:rPr>
        <w:rFonts w:hint="default"/>
      </w:rPr>
    </w:lvl>
    <w:lvl w:ilvl="7" w:tplc="BE009B9A">
      <w:numFmt w:val="bullet"/>
      <w:lvlText w:val="•"/>
      <w:lvlJc w:val="left"/>
      <w:pPr>
        <w:ind w:hanging="130" w:left="852"/>
      </w:pPr>
      <w:rPr>
        <w:rFonts w:hint="default"/>
      </w:rPr>
    </w:lvl>
    <w:lvl w:ilvl="8" w:tplc="EDE64DD8">
      <w:numFmt w:val="bullet"/>
      <w:lvlText w:val="•"/>
      <w:lvlJc w:val="left"/>
      <w:pPr>
        <w:ind w:hanging="130" w:left="974"/>
      </w:pPr>
      <w:rPr>
        <w:rFonts w:hint="default"/>
      </w:rPr>
    </w:lvl>
  </w:abstractNum>
  <w:abstractNum w15:restartNumberingAfterBreak="0" w:abstractNumId="4">
    <w:nsid w:val="26D153E0"/>
    <w:multiLevelType w:val="hybridMultilevel"/>
    <w:tmpl w:val="03CC114C"/>
    <w:lvl w:ilvl="0" w:tplc="CC102BDE">
      <w:start w:val="1"/>
      <w:numFmt w:val="decimal"/>
      <w:lvlText w:val="%1."/>
      <w:lvlJc w:val="left"/>
      <w:pPr>
        <w:ind w:hanging="240" w:left="191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CE3DC8">
      <w:numFmt w:val="bullet"/>
      <w:lvlText w:val="•"/>
      <w:lvlJc w:val="left"/>
      <w:pPr>
        <w:ind w:hanging="240" w:left="2722"/>
      </w:pPr>
      <w:rPr>
        <w:rFonts w:hint="default"/>
      </w:rPr>
    </w:lvl>
    <w:lvl w:ilvl="2" w:tplc="7F02E6CC">
      <w:numFmt w:val="bullet"/>
      <w:lvlText w:val="•"/>
      <w:lvlJc w:val="left"/>
      <w:pPr>
        <w:ind w:hanging="240" w:left="3524"/>
      </w:pPr>
      <w:rPr>
        <w:rFonts w:hint="default"/>
      </w:rPr>
    </w:lvl>
    <w:lvl w:ilvl="3" w:tplc="BFC0DA7A">
      <w:numFmt w:val="bullet"/>
      <w:lvlText w:val="•"/>
      <w:lvlJc w:val="left"/>
      <w:pPr>
        <w:ind w:hanging="240" w:left="4326"/>
      </w:pPr>
      <w:rPr>
        <w:rFonts w:hint="default"/>
      </w:rPr>
    </w:lvl>
    <w:lvl w:ilvl="4" w:tplc="359AD53A">
      <w:numFmt w:val="bullet"/>
      <w:lvlText w:val="•"/>
      <w:lvlJc w:val="left"/>
      <w:pPr>
        <w:ind w:hanging="240" w:left="5128"/>
      </w:pPr>
      <w:rPr>
        <w:rFonts w:hint="default"/>
      </w:rPr>
    </w:lvl>
    <w:lvl w:ilvl="5" w:tplc="96FE3888">
      <w:numFmt w:val="bullet"/>
      <w:lvlText w:val="•"/>
      <w:lvlJc w:val="left"/>
      <w:pPr>
        <w:ind w:hanging="240" w:left="5930"/>
      </w:pPr>
      <w:rPr>
        <w:rFonts w:hint="default"/>
      </w:rPr>
    </w:lvl>
    <w:lvl w:ilvl="6" w:tplc="40AEAAF2">
      <w:numFmt w:val="bullet"/>
      <w:lvlText w:val="•"/>
      <w:lvlJc w:val="left"/>
      <w:pPr>
        <w:ind w:hanging="240" w:left="6732"/>
      </w:pPr>
      <w:rPr>
        <w:rFonts w:hint="default"/>
      </w:rPr>
    </w:lvl>
    <w:lvl w:ilvl="7" w:tplc="9376846A">
      <w:numFmt w:val="bullet"/>
      <w:lvlText w:val="•"/>
      <w:lvlJc w:val="left"/>
      <w:pPr>
        <w:ind w:hanging="240" w:left="7534"/>
      </w:pPr>
      <w:rPr>
        <w:rFonts w:hint="default"/>
      </w:rPr>
    </w:lvl>
    <w:lvl w:ilvl="8" w:tplc="7832A2AE">
      <w:numFmt w:val="bullet"/>
      <w:lvlText w:val="•"/>
      <w:lvlJc w:val="left"/>
      <w:pPr>
        <w:ind w:hanging="240" w:left="8336"/>
      </w:pPr>
      <w:rPr>
        <w:rFonts w:hint="default"/>
      </w:rPr>
    </w:lvl>
  </w:abstractNum>
  <w:abstractNum w15:restartNumberingAfterBreak="0" w:abstractNumId="5">
    <w:nsid w:val="27C57A4E"/>
    <w:multiLevelType w:val="hybridMultilevel"/>
    <w:tmpl w:val="CA280CE0"/>
    <w:lvl w:ilvl="0" w:tplc="5442CA4A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58E9C00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4C0D30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C164C8F4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E72C3952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48DCA6B0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163A1B6C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756E69AE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D908A9B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6">
    <w:nsid w:val="27E6655F"/>
    <w:multiLevelType w:val="hybridMultilevel"/>
    <w:tmpl w:val="5930EB48"/>
    <w:lvl w:ilvl="0" w:tplc="ED989EF0">
      <w:start w:val="1"/>
      <w:numFmt w:val="decimal"/>
      <w:lvlText w:val="%1."/>
      <w:lvlJc w:val="left"/>
      <w:pPr>
        <w:ind w:hanging="240" w:left="13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F3ACB3F4">
      <w:numFmt w:val="bullet"/>
      <w:lvlText w:val="•"/>
      <w:lvlJc w:val="left"/>
      <w:pPr>
        <w:ind w:hanging="240" w:left="2200"/>
      </w:pPr>
      <w:rPr>
        <w:rFonts w:hint="default"/>
      </w:rPr>
    </w:lvl>
    <w:lvl w:ilvl="2" w:tplc="3F587E2C">
      <w:numFmt w:val="bullet"/>
      <w:lvlText w:val="•"/>
      <w:lvlJc w:val="left"/>
      <w:pPr>
        <w:ind w:hanging="240" w:left="3060"/>
      </w:pPr>
      <w:rPr>
        <w:rFonts w:hint="default"/>
      </w:rPr>
    </w:lvl>
    <w:lvl w:ilvl="3" w:tplc="F1B40C68">
      <w:numFmt w:val="bullet"/>
      <w:lvlText w:val="•"/>
      <w:lvlJc w:val="left"/>
      <w:pPr>
        <w:ind w:hanging="240" w:left="3920"/>
      </w:pPr>
      <w:rPr>
        <w:rFonts w:hint="default"/>
      </w:rPr>
    </w:lvl>
    <w:lvl w:ilvl="4" w:tplc="4B6CC954">
      <w:numFmt w:val="bullet"/>
      <w:lvlText w:val="•"/>
      <w:lvlJc w:val="left"/>
      <w:pPr>
        <w:ind w:hanging="240" w:left="4780"/>
      </w:pPr>
      <w:rPr>
        <w:rFonts w:hint="default"/>
      </w:rPr>
    </w:lvl>
    <w:lvl w:ilvl="5" w:tplc="2FD2EA1C">
      <w:numFmt w:val="bullet"/>
      <w:lvlText w:val="•"/>
      <w:lvlJc w:val="left"/>
      <w:pPr>
        <w:ind w:hanging="240" w:left="5640"/>
      </w:pPr>
      <w:rPr>
        <w:rFonts w:hint="default"/>
      </w:rPr>
    </w:lvl>
    <w:lvl w:ilvl="6" w:tplc="D54EC946">
      <w:numFmt w:val="bullet"/>
      <w:lvlText w:val="•"/>
      <w:lvlJc w:val="left"/>
      <w:pPr>
        <w:ind w:hanging="240" w:left="6500"/>
      </w:pPr>
      <w:rPr>
        <w:rFonts w:hint="default"/>
      </w:rPr>
    </w:lvl>
    <w:lvl w:ilvl="7" w:tplc="099619E8">
      <w:numFmt w:val="bullet"/>
      <w:lvlText w:val="•"/>
      <w:lvlJc w:val="left"/>
      <w:pPr>
        <w:ind w:hanging="240" w:left="7360"/>
      </w:pPr>
      <w:rPr>
        <w:rFonts w:hint="default"/>
      </w:rPr>
    </w:lvl>
    <w:lvl w:ilvl="8" w:tplc="203AB1F4">
      <w:numFmt w:val="bullet"/>
      <w:lvlText w:val="•"/>
      <w:lvlJc w:val="left"/>
      <w:pPr>
        <w:ind w:hanging="240" w:left="8220"/>
      </w:pPr>
      <w:rPr>
        <w:rFonts w:hint="default"/>
      </w:rPr>
    </w:lvl>
  </w:abstractNum>
  <w:abstractNum w15:restartNumberingAfterBreak="0" w:abstractNumId="7">
    <w:nsid w:val="290C7095"/>
    <w:multiLevelType w:val="hybridMultilevel"/>
    <w:tmpl w:val="9A02C806"/>
    <w:lvl w:ilvl="0" w:tplc="0E5421C0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38D4ABC2">
      <w:numFmt w:val="bullet"/>
      <w:lvlText w:val="o"/>
      <w:lvlJc w:val="left"/>
      <w:pPr>
        <w:ind w:hanging="180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A656DEE0">
      <w:numFmt w:val="bullet"/>
      <w:lvlText w:val="•"/>
      <w:lvlJc w:val="left"/>
      <w:pPr>
        <w:ind w:hanging="180" w:left="2722"/>
      </w:pPr>
      <w:rPr>
        <w:rFonts w:hint="default"/>
      </w:rPr>
    </w:lvl>
    <w:lvl w:ilvl="3" w:tplc="C40C9186">
      <w:numFmt w:val="bullet"/>
      <w:lvlText w:val="•"/>
      <w:lvlJc w:val="left"/>
      <w:pPr>
        <w:ind w:hanging="180" w:left="3624"/>
      </w:pPr>
      <w:rPr>
        <w:rFonts w:hint="default"/>
      </w:rPr>
    </w:lvl>
    <w:lvl w:ilvl="4" w:tplc="2C5AC058">
      <w:numFmt w:val="bullet"/>
      <w:lvlText w:val="•"/>
      <w:lvlJc w:val="left"/>
      <w:pPr>
        <w:ind w:hanging="180" w:left="4526"/>
      </w:pPr>
      <w:rPr>
        <w:rFonts w:hint="default"/>
      </w:rPr>
    </w:lvl>
    <w:lvl w:ilvl="5" w:tplc="A26457AA">
      <w:numFmt w:val="bullet"/>
      <w:lvlText w:val="•"/>
      <w:lvlJc w:val="left"/>
      <w:pPr>
        <w:ind w:hanging="180" w:left="5428"/>
      </w:pPr>
      <w:rPr>
        <w:rFonts w:hint="default"/>
      </w:rPr>
    </w:lvl>
    <w:lvl w:ilvl="6" w:tplc="73AAB8D4">
      <w:numFmt w:val="bullet"/>
      <w:lvlText w:val="•"/>
      <w:lvlJc w:val="left"/>
      <w:pPr>
        <w:ind w:hanging="180" w:left="6331"/>
      </w:pPr>
      <w:rPr>
        <w:rFonts w:hint="default"/>
      </w:rPr>
    </w:lvl>
    <w:lvl w:ilvl="7" w:tplc="3D00B95A">
      <w:numFmt w:val="bullet"/>
      <w:lvlText w:val="•"/>
      <w:lvlJc w:val="left"/>
      <w:pPr>
        <w:ind w:hanging="180" w:left="7233"/>
      </w:pPr>
      <w:rPr>
        <w:rFonts w:hint="default"/>
      </w:rPr>
    </w:lvl>
    <w:lvl w:ilvl="8" w:tplc="37D0B230">
      <w:numFmt w:val="bullet"/>
      <w:lvlText w:val="•"/>
      <w:lvlJc w:val="left"/>
      <w:pPr>
        <w:ind w:hanging="180" w:left="8135"/>
      </w:pPr>
      <w:rPr>
        <w:rFonts w:hint="default"/>
      </w:rPr>
    </w:lvl>
  </w:abstractNum>
  <w:abstractNum w15:restartNumberingAfterBreak="0" w:abstractNumId="8">
    <w:nsid w:val="2DAC4F25"/>
    <w:multiLevelType w:val="hybridMultilevel"/>
    <w:tmpl w:val="05DADA5E"/>
    <w:lvl w:ilvl="0" w:tplc="E4344D00">
      <w:numFmt w:val="bullet"/>
      <w:lvlText w:val="–"/>
      <w:lvlJc w:val="left"/>
      <w:pPr>
        <w:ind w:hanging="18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9BA635A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D632F716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3" w:tplc="A0542E92">
      <w:numFmt w:val="bullet"/>
      <w:lvlText w:val="•"/>
      <w:lvlJc w:val="left"/>
      <w:pPr>
        <w:ind w:hanging="145" w:left="3064"/>
      </w:pPr>
      <w:rPr>
        <w:rFonts w:hint="default"/>
      </w:rPr>
    </w:lvl>
    <w:lvl w:ilvl="4" w:tplc="F65490F0">
      <w:numFmt w:val="bullet"/>
      <w:lvlText w:val="•"/>
      <w:lvlJc w:val="left"/>
      <w:pPr>
        <w:ind w:hanging="145" w:left="4046"/>
      </w:pPr>
      <w:rPr>
        <w:rFonts w:hint="default"/>
      </w:rPr>
    </w:lvl>
    <w:lvl w:ilvl="5" w:tplc="C924DD40">
      <w:numFmt w:val="bullet"/>
      <w:lvlText w:val="•"/>
      <w:lvlJc w:val="left"/>
      <w:pPr>
        <w:ind w:hanging="145" w:left="5028"/>
      </w:pPr>
      <w:rPr>
        <w:rFonts w:hint="default"/>
      </w:rPr>
    </w:lvl>
    <w:lvl w:ilvl="6" w:tplc="7A1E37F4">
      <w:numFmt w:val="bullet"/>
      <w:lvlText w:val="•"/>
      <w:lvlJc w:val="left"/>
      <w:pPr>
        <w:ind w:hanging="145" w:left="6011"/>
      </w:pPr>
      <w:rPr>
        <w:rFonts w:hint="default"/>
      </w:rPr>
    </w:lvl>
    <w:lvl w:ilvl="7" w:tplc="126C25E6">
      <w:numFmt w:val="bullet"/>
      <w:lvlText w:val="•"/>
      <w:lvlJc w:val="left"/>
      <w:pPr>
        <w:ind w:hanging="145" w:left="6993"/>
      </w:pPr>
      <w:rPr>
        <w:rFonts w:hint="default"/>
      </w:rPr>
    </w:lvl>
    <w:lvl w:ilvl="8" w:tplc="510A661A">
      <w:numFmt w:val="bullet"/>
      <w:lvlText w:val="•"/>
      <w:lvlJc w:val="left"/>
      <w:pPr>
        <w:ind w:hanging="145" w:left="7975"/>
      </w:pPr>
      <w:rPr>
        <w:rFonts w:hint="default"/>
      </w:rPr>
    </w:lvl>
  </w:abstractNum>
  <w:abstractNum w15:restartNumberingAfterBreak="0" w:abstractNumId="9">
    <w:nsid w:val="2EBC18B3"/>
    <w:multiLevelType w:val="hybridMultilevel"/>
    <w:tmpl w:val="749870A4"/>
    <w:lvl w:ilvl="0" w:tplc="9C54DC90">
      <w:start w:val="2"/>
      <w:numFmt w:val="upperRoman"/>
      <w:lvlText w:val="%1."/>
      <w:lvlJc w:val="left"/>
      <w:pPr>
        <w:ind w:hanging="307" w:left="1406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38DA4E0C">
      <w:numFmt w:val="bullet"/>
      <w:lvlText w:val="•"/>
      <w:lvlJc w:val="left"/>
      <w:pPr>
        <w:ind w:hanging="307" w:left="2254"/>
      </w:pPr>
      <w:rPr>
        <w:rFonts w:hint="default"/>
      </w:rPr>
    </w:lvl>
    <w:lvl w:ilvl="2" w:tplc="9614FEC8">
      <w:numFmt w:val="bullet"/>
      <w:lvlText w:val="•"/>
      <w:lvlJc w:val="left"/>
      <w:pPr>
        <w:ind w:hanging="307" w:left="3108"/>
      </w:pPr>
      <w:rPr>
        <w:rFonts w:hint="default"/>
      </w:rPr>
    </w:lvl>
    <w:lvl w:ilvl="3" w:tplc="F0BE5556">
      <w:numFmt w:val="bullet"/>
      <w:lvlText w:val="•"/>
      <w:lvlJc w:val="left"/>
      <w:pPr>
        <w:ind w:hanging="307" w:left="3962"/>
      </w:pPr>
      <w:rPr>
        <w:rFonts w:hint="default"/>
      </w:rPr>
    </w:lvl>
    <w:lvl w:ilvl="4" w:tplc="3668A1A4">
      <w:numFmt w:val="bullet"/>
      <w:lvlText w:val="•"/>
      <w:lvlJc w:val="left"/>
      <w:pPr>
        <w:ind w:hanging="307" w:left="4816"/>
      </w:pPr>
      <w:rPr>
        <w:rFonts w:hint="default"/>
      </w:rPr>
    </w:lvl>
    <w:lvl w:ilvl="5" w:tplc="8C38D5F2">
      <w:numFmt w:val="bullet"/>
      <w:lvlText w:val="•"/>
      <w:lvlJc w:val="left"/>
      <w:pPr>
        <w:ind w:hanging="307" w:left="5670"/>
      </w:pPr>
      <w:rPr>
        <w:rFonts w:hint="default"/>
      </w:rPr>
    </w:lvl>
    <w:lvl w:ilvl="6" w:tplc="31B8BA0C">
      <w:numFmt w:val="bullet"/>
      <w:lvlText w:val="•"/>
      <w:lvlJc w:val="left"/>
      <w:pPr>
        <w:ind w:hanging="307" w:left="6524"/>
      </w:pPr>
      <w:rPr>
        <w:rFonts w:hint="default"/>
      </w:rPr>
    </w:lvl>
    <w:lvl w:ilvl="7" w:tplc="F0E4140C">
      <w:numFmt w:val="bullet"/>
      <w:lvlText w:val="•"/>
      <w:lvlJc w:val="left"/>
      <w:pPr>
        <w:ind w:hanging="307" w:left="7378"/>
      </w:pPr>
      <w:rPr>
        <w:rFonts w:hint="default"/>
      </w:rPr>
    </w:lvl>
    <w:lvl w:ilvl="8" w:tplc="96107570">
      <w:numFmt w:val="bullet"/>
      <w:lvlText w:val="•"/>
      <w:lvlJc w:val="left"/>
      <w:pPr>
        <w:ind w:hanging="307" w:left="8232"/>
      </w:pPr>
      <w:rPr>
        <w:rFonts w:hint="default"/>
      </w:rPr>
    </w:lvl>
  </w:abstractNum>
  <w:abstractNum w15:restartNumberingAfterBreak="0" w:abstractNumId="10">
    <w:nsid w:val="32BC1380"/>
    <w:multiLevelType w:val="hybridMultilevel"/>
    <w:tmpl w:val="ABBCE5A6"/>
    <w:lvl w:ilvl="0" w:tplc="AB16E606">
      <w:numFmt w:val="bullet"/>
      <w:lvlText w:val="•"/>
      <w:lvlJc w:val="left"/>
      <w:pPr>
        <w:ind w:hanging="14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7627570">
      <w:numFmt w:val="bullet"/>
      <w:lvlText w:val="•"/>
      <w:lvlJc w:val="left"/>
      <w:pPr>
        <w:ind w:hanging="145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EEB08BC2">
      <w:numFmt w:val="bullet"/>
      <w:lvlText w:val="•"/>
      <w:lvlJc w:val="left"/>
      <w:pPr>
        <w:ind w:hanging="145" w:left="2722"/>
      </w:pPr>
      <w:rPr>
        <w:rFonts w:hint="default"/>
      </w:rPr>
    </w:lvl>
    <w:lvl w:ilvl="3" w:tplc="3000EE6A">
      <w:numFmt w:val="bullet"/>
      <w:lvlText w:val="•"/>
      <w:lvlJc w:val="left"/>
      <w:pPr>
        <w:ind w:hanging="145" w:left="3624"/>
      </w:pPr>
      <w:rPr>
        <w:rFonts w:hint="default"/>
      </w:rPr>
    </w:lvl>
    <w:lvl w:ilvl="4" w:tplc="E1AAD11A">
      <w:numFmt w:val="bullet"/>
      <w:lvlText w:val="•"/>
      <w:lvlJc w:val="left"/>
      <w:pPr>
        <w:ind w:hanging="145" w:left="4526"/>
      </w:pPr>
      <w:rPr>
        <w:rFonts w:hint="default"/>
      </w:rPr>
    </w:lvl>
    <w:lvl w:ilvl="5" w:tplc="92C64C84">
      <w:numFmt w:val="bullet"/>
      <w:lvlText w:val="•"/>
      <w:lvlJc w:val="left"/>
      <w:pPr>
        <w:ind w:hanging="145" w:left="5428"/>
      </w:pPr>
      <w:rPr>
        <w:rFonts w:hint="default"/>
      </w:rPr>
    </w:lvl>
    <w:lvl w:ilvl="6" w:tplc="DFA6701A">
      <w:numFmt w:val="bullet"/>
      <w:lvlText w:val="•"/>
      <w:lvlJc w:val="left"/>
      <w:pPr>
        <w:ind w:hanging="145" w:left="6331"/>
      </w:pPr>
      <w:rPr>
        <w:rFonts w:hint="default"/>
      </w:rPr>
    </w:lvl>
    <w:lvl w:ilvl="7" w:tplc="04CC7BE0">
      <w:numFmt w:val="bullet"/>
      <w:lvlText w:val="•"/>
      <w:lvlJc w:val="left"/>
      <w:pPr>
        <w:ind w:hanging="145" w:left="7233"/>
      </w:pPr>
      <w:rPr>
        <w:rFonts w:hint="default"/>
      </w:rPr>
    </w:lvl>
    <w:lvl w:ilvl="8" w:tplc="C9DC9118">
      <w:numFmt w:val="bullet"/>
      <w:lvlText w:val="•"/>
      <w:lvlJc w:val="left"/>
      <w:pPr>
        <w:ind w:hanging="145" w:left="8135"/>
      </w:pPr>
      <w:rPr>
        <w:rFonts w:hint="default"/>
      </w:rPr>
    </w:lvl>
  </w:abstractNum>
  <w:abstractNum w15:restartNumberingAfterBreak="0" w:abstractNumId="11">
    <w:nsid w:val="3B1847E9"/>
    <w:multiLevelType w:val="hybridMultilevel"/>
    <w:tmpl w:val="EEC21D3E"/>
    <w:lvl w:ilvl="0" w:tplc="191A4410">
      <w:numFmt w:val="bullet"/>
      <w:lvlText w:val="•"/>
      <w:lvlJc w:val="left"/>
      <w:pPr>
        <w:ind w:hanging="12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DEBAA4">
      <w:numFmt w:val="bullet"/>
      <w:lvlText w:val="•"/>
      <w:lvlJc w:val="left"/>
      <w:pPr>
        <w:ind w:hanging="125" w:left="1336"/>
      </w:pPr>
      <w:rPr>
        <w:rFonts w:hint="default"/>
      </w:rPr>
    </w:lvl>
    <w:lvl w:ilvl="2" w:tplc="C7F6C83A">
      <w:numFmt w:val="bullet"/>
      <w:lvlText w:val="•"/>
      <w:lvlJc w:val="left"/>
      <w:pPr>
        <w:ind w:hanging="125" w:left="2292"/>
      </w:pPr>
      <w:rPr>
        <w:rFonts w:hint="default"/>
      </w:rPr>
    </w:lvl>
    <w:lvl w:ilvl="3" w:tplc="FD88F040">
      <w:numFmt w:val="bullet"/>
      <w:lvlText w:val="•"/>
      <w:lvlJc w:val="left"/>
      <w:pPr>
        <w:ind w:hanging="125" w:left="3248"/>
      </w:pPr>
      <w:rPr>
        <w:rFonts w:hint="default"/>
      </w:rPr>
    </w:lvl>
    <w:lvl w:ilvl="4" w:tplc="45682636">
      <w:numFmt w:val="bullet"/>
      <w:lvlText w:val="•"/>
      <w:lvlJc w:val="left"/>
      <w:pPr>
        <w:ind w:hanging="125" w:left="4204"/>
      </w:pPr>
      <w:rPr>
        <w:rFonts w:hint="default"/>
      </w:rPr>
    </w:lvl>
    <w:lvl w:ilvl="5" w:tplc="70C6DF50">
      <w:numFmt w:val="bullet"/>
      <w:lvlText w:val="•"/>
      <w:lvlJc w:val="left"/>
      <w:pPr>
        <w:ind w:hanging="125" w:left="5160"/>
      </w:pPr>
      <w:rPr>
        <w:rFonts w:hint="default"/>
      </w:rPr>
    </w:lvl>
    <w:lvl w:ilvl="6" w:tplc="89A649CE">
      <w:numFmt w:val="bullet"/>
      <w:lvlText w:val="•"/>
      <w:lvlJc w:val="left"/>
      <w:pPr>
        <w:ind w:hanging="125" w:left="6116"/>
      </w:pPr>
      <w:rPr>
        <w:rFonts w:hint="default"/>
      </w:rPr>
    </w:lvl>
    <w:lvl w:ilvl="7" w:tplc="E80E227A">
      <w:numFmt w:val="bullet"/>
      <w:lvlText w:val="•"/>
      <w:lvlJc w:val="left"/>
      <w:pPr>
        <w:ind w:hanging="125" w:left="7072"/>
      </w:pPr>
      <w:rPr>
        <w:rFonts w:hint="default"/>
      </w:rPr>
    </w:lvl>
    <w:lvl w:ilvl="8" w:tplc="1BB8EAB2">
      <w:numFmt w:val="bullet"/>
      <w:lvlText w:val="•"/>
      <w:lvlJc w:val="left"/>
      <w:pPr>
        <w:ind w:hanging="125" w:left="8028"/>
      </w:pPr>
      <w:rPr>
        <w:rFonts w:hint="default"/>
      </w:rPr>
    </w:lvl>
  </w:abstractNum>
  <w:abstractNum w15:restartNumberingAfterBreak="0" w:abstractNumId="12">
    <w:nsid w:val="3DE9534E"/>
    <w:multiLevelType w:val="hybridMultilevel"/>
    <w:tmpl w:val="2F8209A4"/>
    <w:lvl w:ilvl="0" w:tplc="4C9EC788">
      <w:start w:val="2"/>
      <w:numFmt w:val="lowerLetter"/>
      <w:lvlText w:val="%1)"/>
      <w:lvlJc w:val="left"/>
      <w:pPr>
        <w:ind w:hanging="139" w:left="368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6320225C">
      <w:numFmt w:val="bullet"/>
      <w:lvlText w:val="•"/>
      <w:lvlJc w:val="left"/>
      <w:pPr>
        <w:ind w:hanging="139" w:left="907"/>
      </w:pPr>
      <w:rPr>
        <w:rFonts w:hint="default"/>
      </w:rPr>
    </w:lvl>
    <w:lvl w:ilvl="2" w:tplc="9252C3E4">
      <w:numFmt w:val="bullet"/>
      <w:lvlText w:val="•"/>
      <w:lvlJc w:val="left"/>
      <w:pPr>
        <w:ind w:hanging="139" w:left="1454"/>
      </w:pPr>
      <w:rPr>
        <w:rFonts w:hint="default"/>
      </w:rPr>
    </w:lvl>
    <w:lvl w:ilvl="3" w:tplc="93C4366E">
      <w:numFmt w:val="bullet"/>
      <w:lvlText w:val="•"/>
      <w:lvlJc w:val="left"/>
      <w:pPr>
        <w:ind w:hanging="139" w:left="2002"/>
      </w:pPr>
      <w:rPr>
        <w:rFonts w:hint="default"/>
      </w:rPr>
    </w:lvl>
    <w:lvl w:ilvl="4" w:tplc="91AC1B42">
      <w:numFmt w:val="bullet"/>
      <w:lvlText w:val="•"/>
      <w:lvlJc w:val="left"/>
      <w:pPr>
        <w:ind w:hanging="139" w:left="2549"/>
      </w:pPr>
      <w:rPr>
        <w:rFonts w:hint="default"/>
      </w:rPr>
    </w:lvl>
    <w:lvl w:ilvl="5" w:tplc="112079EA">
      <w:numFmt w:val="bullet"/>
      <w:lvlText w:val="•"/>
      <w:lvlJc w:val="left"/>
      <w:pPr>
        <w:ind w:hanging="139" w:left="3096"/>
      </w:pPr>
      <w:rPr>
        <w:rFonts w:hint="default"/>
      </w:rPr>
    </w:lvl>
    <w:lvl w:ilvl="6" w:tplc="69B6E30A">
      <w:numFmt w:val="bullet"/>
      <w:lvlText w:val="•"/>
      <w:lvlJc w:val="left"/>
      <w:pPr>
        <w:ind w:hanging="139" w:left="3644"/>
      </w:pPr>
      <w:rPr>
        <w:rFonts w:hint="default"/>
      </w:rPr>
    </w:lvl>
    <w:lvl w:ilvl="7" w:tplc="9606D290">
      <w:numFmt w:val="bullet"/>
      <w:lvlText w:val="•"/>
      <w:lvlJc w:val="left"/>
      <w:pPr>
        <w:ind w:hanging="139" w:left="4191"/>
      </w:pPr>
      <w:rPr>
        <w:rFonts w:hint="default"/>
      </w:rPr>
    </w:lvl>
    <w:lvl w:ilvl="8" w:tplc="99641812">
      <w:numFmt w:val="bullet"/>
      <w:lvlText w:val="•"/>
      <w:lvlJc w:val="left"/>
      <w:pPr>
        <w:ind w:hanging="139" w:left="4738"/>
      </w:pPr>
      <w:rPr>
        <w:rFonts w:hint="default"/>
      </w:rPr>
    </w:lvl>
  </w:abstractNum>
  <w:abstractNum w15:restartNumberingAfterBreak="0" w:abstractNumId="13">
    <w:nsid w:val="3ECE26D1"/>
    <w:multiLevelType w:val="hybridMultilevel"/>
    <w:tmpl w:val="B0BA6734"/>
    <w:lvl w:ilvl="0" w:tplc="9C668716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25A4AE2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89CBAF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ADA8AB4C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107A7108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A62C7202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5016AF82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A87C3212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6674EA1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14">
    <w:nsid w:val="41632895"/>
    <w:multiLevelType w:val="hybridMultilevel"/>
    <w:tmpl w:val="2A5A2FCC"/>
    <w:lvl w:ilvl="0" w:tplc="275A2566">
      <w:numFmt w:val="bullet"/>
      <w:lvlText w:val="•"/>
      <w:lvlJc w:val="left"/>
      <w:pPr>
        <w:ind w:hanging="145" w:left="119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94BEE6">
      <w:numFmt w:val="bullet"/>
      <w:lvlText w:val="-"/>
      <w:lvlJc w:val="left"/>
      <w:pPr>
        <w:ind w:hanging="139" w:left="1100"/>
      </w:pPr>
      <w:rPr>
        <w:rFonts w:ascii="Lucida Grande" w:cs="Lucida Grande" w:eastAsia="Lucida Grande" w:hAnsi="Lucida Grande" w:hint="default"/>
        <w:w w:val="56"/>
        <w:sz w:val="24"/>
        <w:szCs w:val="24"/>
      </w:rPr>
    </w:lvl>
    <w:lvl w:ilvl="2" w:tplc="25C435CC">
      <w:numFmt w:val="bullet"/>
      <w:lvlText w:val="•"/>
      <w:lvlJc w:val="left"/>
      <w:pPr>
        <w:ind w:hanging="139" w:left="2171"/>
      </w:pPr>
      <w:rPr>
        <w:rFonts w:hint="default"/>
      </w:rPr>
    </w:lvl>
    <w:lvl w:ilvl="3" w:tplc="320415E4">
      <w:numFmt w:val="bullet"/>
      <w:lvlText w:val="•"/>
      <w:lvlJc w:val="left"/>
      <w:pPr>
        <w:ind w:hanging="139" w:left="3142"/>
      </w:pPr>
      <w:rPr>
        <w:rFonts w:hint="default"/>
      </w:rPr>
    </w:lvl>
    <w:lvl w:ilvl="4" w:tplc="39B091E2">
      <w:numFmt w:val="bullet"/>
      <w:lvlText w:val="•"/>
      <w:lvlJc w:val="left"/>
      <w:pPr>
        <w:ind w:hanging="139" w:left="4113"/>
      </w:pPr>
      <w:rPr>
        <w:rFonts w:hint="default"/>
      </w:rPr>
    </w:lvl>
    <w:lvl w:ilvl="5" w:tplc="0B480888">
      <w:numFmt w:val="bullet"/>
      <w:lvlText w:val="•"/>
      <w:lvlJc w:val="left"/>
      <w:pPr>
        <w:ind w:hanging="139" w:left="5084"/>
      </w:pPr>
      <w:rPr>
        <w:rFonts w:hint="default"/>
      </w:rPr>
    </w:lvl>
    <w:lvl w:ilvl="6" w:tplc="B0BA5252">
      <w:numFmt w:val="bullet"/>
      <w:lvlText w:val="•"/>
      <w:lvlJc w:val="left"/>
      <w:pPr>
        <w:ind w:hanging="139" w:left="6055"/>
      </w:pPr>
      <w:rPr>
        <w:rFonts w:hint="default"/>
      </w:rPr>
    </w:lvl>
    <w:lvl w:ilvl="7" w:tplc="9612BF8E">
      <w:numFmt w:val="bullet"/>
      <w:lvlText w:val="•"/>
      <w:lvlJc w:val="left"/>
      <w:pPr>
        <w:ind w:hanging="139" w:left="7026"/>
      </w:pPr>
      <w:rPr>
        <w:rFonts w:hint="default"/>
      </w:rPr>
    </w:lvl>
    <w:lvl w:ilvl="8" w:tplc="31CCE0D0">
      <w:numFmt w:val="bullet"/>
      <w:lvlText w:val="•"/>
      <w:lvlJc w:val="left"/>
      <w:pPr>
        <w:ind w:hanging="139" w:left="7997"/>
      </w:pPr>
      <w:rPr>
        <w:rFonts w:hint="default"/>
      </w:rPr>
    </w:lvl>
  </w:abstractNum>
  <w:abstractNum w15:restartNumberingAfterBreak="0" w:abstractNumId="15">
    <w:nsid w:val="48D26218"/>
    <w:multiLevelType w:val="hybridMultilevel"/>
    <w:tmpl w:val="EFD8E398"/>
    <w:lvl w:ilvl="0" w:tplc="F93644FA">
      <w:start w:val="2"/>
      <w:numFmt w:val="lowerLetter"/>
      <w:lvlText w:val="%1)"/>
      <w:lvlJc w:val="left"/>
      <w:pPr>
        <w:ind w:hanging="139" w:left="138"/>
        <w:jc w:val="left"/>
      </w:pPr>
      <w:rPr>
        <w:rFonts w:ascii="Arial" w:cs="Arial" w:eastAsia="Arial" w:hAnsi="Arial" w:hint="default"/>
        <w:b/>
        <w:bCs/>
        <w:color w:val="FFFFFF"/>
        <w:w w:val="95"/>
        <w:sz w:val="12"/>
        <w:szCs w:val="12"/>
      </w:rPr>
    </w:lvl>
    <w:lvl w:ilvl="1" w:tplc="C102FA7A">
      <w:numFmt w:val="bullet"/>
      <w:lvlText w:val="•"/>
      <w:lvlJc w:val="left"/>
      <w:pPr>
        <w:ind w:hanging="139" w:left="466"/>
      </w:pPr>
      <w:rPr>
        <w:rFonts w:hint="default"/>
      </w:rPr>
    </w:lvl>
    <w:lvl w:ilvl="2" w:tplc="B4B4E0D6">
      <w:numFmt w:val="bullet"/>
      <w:lvlText w:val="•"/>
      <w:lvlJc w:val="left"/>
      <w:pPr>
        <w:ind w:hanging="139" w:left="793"/>
      </w:pPr>
      <w:rPr>
        <w:rFonts w:hint="default"/>
      </w:rPr>
    </w:lvl>
    <w:lvl w:ilvl="3" w:tplc="1AB62204">
      <w:numFmt w:val="bullet"/>
      <w:lvlText w:val="•"/>
      <w:lvlJc w:val="left"/>
      <w:pPr>
        <w:ind w:hanging="139" w:left="1120"/>
      </w:pPr>
      <w:rPr>
        <w:rFonts w:hint="default"/>
      </w:rPr>
    </w:lvl>
    <w:lvl w:ilvl="4" w:tplc="642C443E">
      <w:numFmt w:val="bullet"/>
      <w:lvlText w:val="•"/>
      <w:lvlJc w:val="left"/>
      <w:pPr>
        <w:ind w:hanging="139" w:left="1447"/>
      </w:pPr>
      <w:rPr>
        <w:rFonts w:hint="default"/>
      </w:rPr>
    </w:lvl>
    <w:lvl w:ilvl="5" w:tplc="7408F73E">
      <w:numFmt w:val="bullet"/>
      <w:lvlText w:val="•"/>
      <w:lvlJc w:val="left"/>
      <w:pPr>
        <w:ind w:hanging="139" w:left="1774"/>
      </w:pPr>
      <w:rPr>
        <w:rFonts w:hint="default"/>
      </w:rPr>
    </w:lvl>
    <w:lvl w:ilvl="6" w:tplc="CEEA7A54">
      <w:numFmt w:val="bullet"/>
      <w:lvlText w:val="•"/>
      <w:lvlJc w:val="left"/>
      <w:pPr>
        <w:ind w:hanging="139" w:left="2101"/>
      </w:pPr>
      <w:rPr>
        <w:rFonts w:hint="default"/>
      </w:rPr>
    </w:lvl>
    <w:lvl w:ilvl="7" w:tplc="67A0DFD4">
      <w:numFmt w:val="bullet"/>
      <w:lvlText w:val="•"/>
      <w:lvlJc w:val="left"/>
      <w:pPr>
        <w:ind w:hanging="139" w:left="2428"/>
      </w:pPr>
      <w:rPr>
        <w:rFonts w:hint="default"/>
      </w:rPr>
    </w:lvl>
    <w:lvl w:ilvl="8" w:tplc="85C673F4">
      <w:numFmt w:val="bullet"/>
      <w:lvlText w:val="•"/>
      <w:lvlJc w:val="left"/>
      <w:pPr>
        <w:ind w:hanging="139" w:left="2755"/>
      </w:pPr>
      <w:rPr>
        <w:rFonts w:hint="default"/>
      </w:rPr>
    </w:lvl>
  </w:abstractNum>
  <w:abstractNum w15:restartNumberingAfterBreak="0" w:abstractNumId="16">
    <w:nsid w:val="4B0429D1"/>
    <w:multiLevelType w:val="hybridMultilevel"/>
    <w:tmpl w:val="D680A7D6"/>
    <w:lvl w:ilvl="0" w:tplc="69D224E8">
      <w:start w:val="1"/>
      <w:numFmt w:val="upperLetter"/>
      <w:lvlText w:val="%1."/>
      <w:lvlJc w:val="left"/>
      <w:pPr>
        <w:ind w:hanging="294" w:left="38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28F6B6AE">
      <w:numFmt w:val="bullet"/>
      <w:lvlText w:val="•"/>
      <w:lvlJc w:val="left"/>
      <w:pPr>
        <w:ind w:hanging="294" w:left="1336"/>
      </w:pPr>
      <w:rPr>
        <w:rFonts w:hint="default"/>
      </w:rPr>
    </w:lvl>
    <w:lvl w:ilvl="2" w:tplc="E702CBB0">
      <w:numFmt w:val="bullet"/>
      <w:lvlText w:val="•"/>
      <w:lvlJc w:val="left"/>
      <w:pPr>
        <w:ind w:hanging="294" w:left="2292"/>
      </w:pPr>
      <w:rPr>
        <w:rFonts w:hint="default"/>
      </w:rPr>
    </w:lvl>
    <w:lvl w:ilvl="3" w:tplc="BD364640">
      <w:numFmt w:val="bullet"/>
      <w:lvlText w:val="•"/>
      <w:lvlJc w:val="left"/>
      <w:pPr>
        <w:ind w:hanging="294" w:left="3248"/>
      </w:pPr>
      <w:rPr>
        <w:rFonts w:hint="default"/>
      </w:rPr>
    </w:lvl>
    <w:lvl w:ilvl="4" w:tplc="5A34F8E8">
      <w:numFmt w:val="bullet"/>
      <w:lvlText w:val="•"/>
      <w:lvlJc w:val="left"/>
      <w:pPr>
        <w:ind w:hanging="294" w:left="4204"/>
      </w:pPr>
      <w:rPr>
        <w:rFonts w:hint="default"/>
      </w:rPr>
    </w:lvl>
    <w:lvl w:ilvl="5" w:tplc="9F1EBC42">
      <w:numFmt w:val="bullet"/>
      <w:lvlText w:val="•"/>
      <w:lvlJc w:val="left"/>
      <w:pPr>
        <w:ind w:hanging="294" w:left="5160"/>
      </w:pPr>
      <w:rPr>
        <w:rFonts w:hint="default"/>
      </w:rPr>
    </w:lvl>
    <w:lvl w:ilvl="6" w:tplc="D8FE0B9A">
      <w:numFmt w:val="bullet"/>
      <w:lvlText w:val="•"/>
      <w:lvlJc w:val="left"/>
      <w:pPr>
        <w:ind w:hanging="294" w:left="6116"/>
      </w:pPr>
      <w:rPr>
        <w:rFonts w:hint="default"/>
      </w:rPr>
    </w:lvl>
    <w:lvl w:ilvl="7" w:tplc="89228348">
      <w:numFmt w:val="bullet"/>
      <w:lvlText w:val="•"/>
      <w:lvlJc w:val="left"/>
      <w:pPr>
        <w:ind w:hanging="294" w:left="7072"/>
      </w:pPr>
      <w:rPr>
        <w:rFonts w:hint="default"/>
      </w:rPr>
    </w:lvl>
    <w:lvl w:ilvl="8" w:tplc="E48C930C">
      <w:numFmt w:val="bullet"/>
      <w:lvlText w:val="•"/>
      <w:lvlJc w:val="left"/>
      <w:pPr>
        <w:ind w:hanging="294" w:left="8028"/>
      </w:pPr>
      <w:rPr>
        <w:rFonts w:hint="default"/>
      </w:rPr>
    </w:lvl>
  </w:abstractNum>
  <w:abstractNum w15:restartNumberingAfterBreak="0" w:abstractNumId="17">
    <w:nsid w:val="4B19352C"/>
    <w:multiLevelType w:val="hybridMultilevel"/>
    <w:tmpl w:val="42C05604"/>
    <w:lvl w:ilvl="0" w:tplc="4C9C5C6E">
      <w:start w:val="48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4740ABA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C7B88A52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EF06602C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137831AA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94A287AE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A63E2B62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D26E8212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FA2E5F6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8">
    <w:nsid w:val="4C550E30"/>
    <w:multiLevelType w:val="hybridMultilevel"/>
    <w:tmpl w:val="F552D7F0"/>
    <w:lvl w:ilvl="0" w:tplc="C0C60A96">
      <w:start w:val="37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C56353E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EBE09820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73261024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AD24E87E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DFD2FD70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9C21FBA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94CE1F78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15E8C5E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9">
    <w:nsid w:val="585A439E"/>
    <w:multiLevelType w:val="hybridMultilevel"/>
    <w:tmpl w:val="7DFCC86E"/>
    <w:lvl w:ilvl="0" w:tplc="D97CE1B0">
      <w:start w:val="1"/>
      <w:numFmt w:val="decimal"/>
      <w:lvlText w:val="%1."/>
      <w:lvlJc w:val="left"/>
      <w:pPr>
        <w:ind w:hanging="249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1FC5A54">
      <w:numFmt w:val="bullet"/>
      <w:lvlText w:val="•"/>
      <w:lvlJc w:val="left"/>
      <w:pPr>
        <w:ind w:hanging="249" w:left="1336"/>
      </w:pPr>
      <w:rPr>
        <w:rFonts w:hint="default"/>
      </w:rPr>
    </w:lvl>
    <w:lvl w:ilvl="2" w:tplc="E356DFB2">
      <w:numFmt w:val="bullet"/>
      <w:lvlText w:val="•"/>
      <w:lvlJc w:val="left"/>
      <w:pPr>
        <w:ind w:hanging="249" w:left="2292"/>
      </w:pPr>
      <w:rPr>
        <w:rFonts w:hint="default"/>
      </w:rPr>
    </w:lvl>
    <w:lvl w:ilvl="3" w:tplc="52CA6A02">
      <w:numFmt w:val="bullet"/>
      <w:lvlText w:val="•"/>
      <w:lvlJc w:val="left"/>
      <w:pPr>
        <w:ind w:hanging="249" w:left="3248"/>
      </w:pPr>
      <w:rPr>
        <w:rFonts w:hint="default"/>
      </w:rPr>
    </w:lvl>
    <w:lvl w:ilvl="4" w:tplc="66C86D2E">
      <w:numFmt w:val="bullet"/>
      <w:lvlText w:val="•"/>
      <w:lvlJc w:val="left"/>
      <w:pPr>
        <w:ind w:hanging="249" w:left="4204"/>
      </w:pPr>
      <w:rPr>
        <w:rFonts w:hint="default"/>
      </w:rPr>
    </w:lvl>
    <w:lvl w:ilvl="5" w:tplc="F67EE0CC">
      <w:numFmt w:val="bullet"/>
      <w:lvlText w:val="•"/>
      <w:lvlJc w:val="left"/>
      <w:pPr>
        <w:ind w:hanging="249" w:left="5160"/>
      </w:pPr>
      <w:rPr>
        <w:rFonts w:hint="default"/>
      </w:rPr>
    </w:lvl>
    <w:lvl w:ilvl="6" w:tplc="9868466C">
      <w:numFmt w:val="bullet"/>
      <w:lvlText w:val="•"/>
      <w:lvlJc w:val="left"/>
      <w:pPr>
        <w:ind w:hanging="249" w:left="6116"/>
      </w:pPr>
      <w:rPr>
        <w:rFonts w:hint="default"/>
      </w:rPr>
    </w:lvl>
    <w:lvl w:ilvl="7" w:tplc="EDFECF74">
      <w:numFmt w:val="bullet"/>
      <w:lvlText w:val="•"/>
      <w:lvlJc w:val="left"/>
      <w:pPr>
        <w:ind w:hanging="249" w:left="7072"/>
      </w:pPr>
      <w:rPr>
        <w:rFonts w:hint="default"/>
      </w:rPr>
    </w:lvl>
    <w:lvl w:ilvl="8" w:tplc="3462F932">
      <w:numFmt w:val="bullet"/>
      <w:lvlText w:val="•"/>
      <w:lvlJc w:val="left"/>
      <w:pPr>
        <w:ind w:hanging="249" w:left="8028"/>
      </w:pPr>
      <w:rPr>
        <w:rFonts w:hint="default"/>
      </w:rPr>
    </w:lvl>
  </w:abstractNum>
  <w:abstractNum w15:restartNumberingAfterBreak="0" w:abstractNumId="20">
    <w:nsid w:val="5C271A63"/>
    <w:multiLevelType w:val="hybridMultilevel"/>
    <w:tmpl w:val="0C9E4902"/>
    <w:lvl w:ilvl="0" w:tplc="26FE5788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1003610">
      <w:numFmt w:val="bullet"/>
      <w:lvlText w:val="•"/>
      <w:lvlJc w:val="left"/>
      <w:pPr>
        <w:ind w:hanging="145" w:left="1984"/>
      </w:pPr>
      <w:rPr>
        <w:rFonts w:hint="default"/>
      </w:rPr>
    </w:lvl>
    <w:lvl w:ilvl="2" w:tplc="703E80E6">
      <w:numFmt w:val="bullet"/>
      <w:lvlText w:val="•"/>
      <w:lvlJc w:val="left"/>
      <w:pPr>
        <w:ind w:hanging="145" w:left="2868"/>
      </w:pPr>
      <w:rPr>
        <w:rFonts w:hint="default"/>
      </w:rPr>
    </w:lvl>
    <w:lvl w:ilvl="3" w:tplc="6FACB176">
      <w:numFmt w:val="bullet"/>
      <w:lvlText w:val="•"/>
      <w:lvlJc w:val="left"/>
      <w:pPr>
        <w:ind w:hanging="145" w:left="3752"/>
      </w:pPr>
      <w:rPr>
        <w:rFonts w:hint="default"/>
      </w:rPr>
    </w:lvl>
    <w:lvl w:ilvl="4" w:tplc="88522D02">
      <w:numFmt w:val="bullet"/>
      <w:lvlText w:val="•"/>
      <w:lvlJc w:val="left"/>
      <w:pPr>
        <w:ind w:hanging="145" w:left="4636"/>
      </w:pPr>
      <w:rPr>
        <w:rFonts w:hint="default"/>
      </w:rPr>
    </w:lvl>
    <w:lvl w:ilvl="5" w:tplc="15E2E914">
      <w:numFmt w:val="bullet"/>
      <w:lvlText w:val="•"/>
      <w:lvlJc w:val="left"/>
      <w:pPr>
        <w:ind w:hanging="145" w:left="5520"/>
      </w:pPr>
      <w:rPr>
        <w:rFonts w:hint="default"/>
      </w:rPr>
    </w:lvl>
    <w:lvl w:ilvl="6" w:tplc="49940F64">
      <w:numFmt w:val="bullet"/>
      <w:lvlText w:val="•"/>
      <w:lvlJc w:val="left"/>
      <w:pPr>
        <w:ind w:hanging="145" w:left="6404"/>
      </w:pPr>
      <w:rPr>
        <w:rFonts w:hint="default"/>
      </w:rPr>
    </w:lvl>
    <w:lvl w:ilvl="7" w:tplc="E4FA0B0A">
      <w:numFmt w:val="bullet"/>
      <w:lvlText w:val="•"/>
      <w:lvlJc w:val="left"/>
      <w:pPr>
        <w:ind w:hanging="145" w:left="7288"/>
      </w:pPr>
      <w:rPr>
        <w:rFonts w:hint="default"/>
      </w:rPr>
    </w:lvl>
    <w:lvl w:ilvl="8" w:tplc="D242C9EE">
      <w:numFmt w:val="bullet"/>
      <w:lvlText w:val="•"/>
      <w:lvlJc w:val="left"/>
      <w:pPr>
        <w:ind w:hanging="145" w:left="8172"/>
      </w:pPr>
      <w:rPr>
        <w:rFonts w:hint="default"/>
      </w:rPr>
    </w:lvl>
  </w:abstractNum>
  <w:abstractNum w15:restartNumberingAfterBreak="0" w:abstractNumId="21">
    <w:nsid w:val="5F2B4CE8"/>
    <w:multiLevelType w:val="hybridMultilevel"/>
    <w:tmpl w:val="6DF600FA"/>
    <w:lvl w:ilvl="0" w:tplc="E778A908">
      <w:start w:val="79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488483E2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181A138E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8CE6E9D2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C696F484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0BDEB236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B2AE438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E7462AA0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C60E97A8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22">
    <w:nsid w:val="60240682"/>
    <w:multiLevelType w:val="hybridMultilevel"/>
    <w:tmpl w:val="A28207FE"/>
    <w:lvl w:ilvl="0" w:tplc="DEF2ADF4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FEF0ED2A">
      <w:numFmt w:val="bullet"/>
      <w:lvlText w:val="•"/>
      <w:lvlJc w:val="left"/>
      <w:pPr>
        <w:ind w:hanging="139" w:left="707"/>
      </w:pPr>
      <w:rPr>
        <w:rFonts w:hint="default"/>
      </w:rPr>
    </w:lvl>
    <w:lvl w:ilvl="2" w:tplc="F0242D82">
      <w:numFmt w:val="bullet"/>
      <w:lvlText w:val="•"/>
      <w:lvlJc w:val="left"/>
      <w:pPr>
        <w:ind w:hanging="139" w:left="1055"/>
      </w:pPr>
      <w:rPr>
        <w:rFonts w:hint="default"/>
      </w:rPr>
    </w:lvl>
    <w:lvl w:ilvl="3" w:tplc="54F0026E">
      <w:numFmt w:val="bullet"/>
      <w:lvlText w:val="•"/>
      <w:lvlJc w:val="left"/>
      <w:pPr>
        <w:ind w:hanging="139" w:left="1403"/>
      </w:pPr>
      <w:rPr>
        <w:rFonts w:hint="default"/>
      </w:rPr>
    </w:lvl>
    <w:lvl w:ilvl="4" w:tplc="94E47BC4">
      <w:numFmt w:val="bullet"/>
      <w:lvlText w:val="•"/>
      <w:lvlJc w:val="left"/>
      <w:pPr>
        <w:ind w:hanging="139" w:left="1750"/>
      </w:pPr>
      <w:rPr>
        <w:rFonts w:hint="default"/>
      </w:rPr>
    </w:lvl>
    <w:lvl w:ilvl="5" w:tplc="AC780DB4">
      <w:numFmt w:val="bullet"/>
      <w:lvlText w:val="•"/>
      <w:lvlJc w:val="left"/>
      <w:pPr>
        <w:ind w:hanging="139" w:left="2098"/>
      </w:pPr>
      <w:rPr>
        <w:rFonts w:hint="default"/>
      </w:rPr>
    </w:lvl>
    <w:lvl w:ilvl="6" w:tplc="F2A8A3A4">
      <w:numFmt w:val="bullet"/>
      <w:lvlText w:val="•"/>
      <w:lvlJc w:val="left"/>
      <w:pPr>
        <w:ind w:hanging="139" w:left="2446"/>
      </w:pPr>
      <w:rPr>
        <w:rFonts w:hint="default"/>
      </w:rPr>
    </w:lvl>
    <w:lvl w:ilvl="7" w:tplc="62409EBE">
      <w:numFmt w:val="bullet"/>
      <w:lvlText w:val="•"/>
      <w:lvlJc w:val="left"/>
      <w:pPr>
        <w:ind w:hanging="139" w:left="2794"/>
      </w:pPr>
      <w:rPr>
        <w:rFonts w:hint="default"/>
      </w:rPr>
    </w:lvl>
    <w:lvl w:ilvl="8" w:tplc="6E3677A6">
      <w:numFmt w:val="bullet"/>
      <w:lvlText w:val="•"/>
      <w:lvlJc w:val="left"/>
      <w:pPr>
        <w:ind w:hanging="139" w:left="3141"/>
      </w:pPr>
      <w:rPr>
        <w:rFonts w:hint="default"/>
      </w:rPr>
    </w:lvl>
  </w:abstractNum>
  <w:abstractNum w15:restartNumberingAfterBreak="0" w:abstractNumId="23">
    <w:nsid w:val="60A44B76"/>
    <w:multiLevelType w:val="hybridMultilevel"/>
    <w:tmpl w:val="820805E2"/>
    <w:lvl w:ilvl="0" w:tplc="14C29D8E">
      <w:numFmt w:val="bullet"/>
      <w:lvlText w:val="-"/>
      <w:lvlJc w:val="left"/>
      <w:pPr>
        <w:ind w:hanging="14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ADE3A60">
      <w:numFmt w:val="bullet"/>
      <w:lvlText w:val="•"/>
      <w:lvlJc w:val="left"/>
      <w:pPr>
        <w:ind w:hanging="140" w:left="1336"/>
      </w:pPr>
      <w:rPr>
        <w:rFonts w:hint="default"/>
      </w:rPr>
    </w:lvl>
    <w:lvl w:ilvl="2" w:tplc="EBA240E0">
      <w:numFmt w:val="bullet"/>
      <w:lvlText w:val="•"/>
      <w:lvlJc w:val="left"/>
      <w:pPr>
        <w:ind w:hanging="140" w:left="2292"/>
      </w:pPr>
      <w:rPr>
        <w:rFonts w:hint="default"/>
      </w:rPr>
    </w:lvl>
    <w:lvl w:ilvl="3" w:tplc="2E3E59D4">
      <w:numFmt w:val="bullet"/>
      <w:lvlText w:val="•"/>
      <w:lvlJc w:val="left"/>
      <w:pPr>
        <w:ind w:hanging="140" w:left="3248"/>
      </w:pPr>
      <w:rPr>
        <w:rFonts w:hint="default"/>
      </w:rPr>
    </w:lvl>
    <w:lvl w:ilvl="4" w:tplc="7144CC94">
      <w:numFmt w:val="bullet"/>
      <w:lvlText w:val="•"/>
      <w:lvlJc w:val="left"/>
      <w:pPr>
        <w:ind w:hanging="140" w:left="4204"/>
      </w:pPr>
      <w:rPr>
        <w:rFonts w:hint="default"/>
      </w:rPr>
    </w:lvl>
    <w:lvl w:ilvl="5" w:tplc="CA1ABD74">
      <w:numFmt w:val="bullet"/>
      <w:lvlText w:val="•"/>
      <w:lvlJc w:val="left"/>
      <w:pPr>
        <w:ind w:hanging="140" w:left="5160"/>
      </w:pPr>
      <w:rPr>
        <w:rFonts w:hint="default"/>
      </w:rPr>
    </w:lvl>
    <w:lvl w:ilvl="6" w:tplc="A27E3790">
      <w:numFmt w:val="bullet"/>
      <w:lvlText w:val="•"/>
      <w:lvlJc w:val="left"/>
      <w:pPr>
        <w:ind w:hanging="140" w:left="6116"/>
      </w:pPr>
      <w:rPr>
        <w:rFonts w:hint="default"/>
      </w:rPr>
    </w:lvl>
    <w:lvl w:ilvl="7" w:tplc="1A38424A">
      <w:numFmt w:val="bullet"/>
      <w:lvlText w:val="•"/>
      <w:lvlJc w:val="left"/>
      <w:pPr>
        <w:ind w:hanging="140" w:left="7072"/>
      </w:pPr>
      <w:rPr>
        <w:rFonts w:hint="default"/>
      </w:rPr>
    </w:lvl>
    <w:lvl w:ilvl="8" w:tplc="7E66B2F8">
      <w:numFmt w:val="bullet"/>
      <w:lvlText w:val="•"/>
      <w:lvlJc w:val="left"/>
      <w:pPr>
        <w:ind w:hanging="140" w:left="8028"/>
      </w:pPr>
      <w:rPr>
        <w:rFonts w:hint="default"/>
      </w:rPr>
    </w:lvl>
  </w:abstractNum>
  <w:abstractNum w15:restartNumberingAfterBreak="0" w:abstractNumId="24">
    <w:nsid w:val="6745089E"/>
    <w:multiLevelType w:val="hybridMultilevel"/>
    <w:tmpl w:val="A4108986"/>
    <w:lvl w:ilvl="0" w:tplc="3D100C1A">
      <w:numFmt w:val="bullet"/>
      <w:lvlText w:val="•"/>
      <w:lvlJc w:val="left"/>
      <w:pPr>
        <w:ind w:hanging="81" w:left="303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1" w:tplc="8C121B78">
      <w:numFmt w:val="bullet"/>
      <w:lvlText w:val="•"/>
      <w:lvlJc w:val="left"/>
      <w:pPr>
        <w:ind w:hanging="81" w:left="722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2" w:tplc="1B281B14">
      <w:numFmt w:val="bullet"/>
      <w:lvlText w:val="•"/>
      <w:lvlJc w:val="left"/>
      <w:pPr>
        <w:ind w:hanging="81" w:left="1656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3" w:tplc="3F003290">
      <w:numFmt w:val="bullet"/>
      <w:lvlText w:val="•"/>
      <w:lvlJc w:val="left"/>
      <w:pPr>
        <w:ind w:hanging="81" w:left="1992"/>
      </w:pPr>
      <w:rPr>
        <w:rFonts w:hint="default"/>
      </w:rPr>
    </w:lvl>
    <w:lvl w:ilvl="4" w:tplc="3356D466">
      <w:numFmt w:val="bullet"/>
      <w:lvlText w:val="•"/>
      <w:lvlJc w:val="left"/>
      <w:pPr>
        <w:ind w:hanging="81" w:left="2325"/>
      </w:pPr>
      <w:rPr>
        <w:rFonts w:hint="default"/>
      </w:rPr>
    </w:lvl>
    <w:lvl w:ilvl="5" w:tplc="EE98CAB4">
      <w:numFmt w:val="bullet"/>
      <w:lvlText w:val="•"/>
      <w:lvlJc w:val="left"/>
      <w:pPr>
        <w:ind w:hanging="81" w:left="2658"/>
      </w:pPr>
      <w:rPr>
        <w:rFonts w:hint="default"/>
      </w:rPr>
    </w:lvl>
    <w:lvl w:ilvl="6" w:tplc="0EE2533A">
      <w:numFmt w:val="bullet"/>
      <w:lvlText w:val="•"/>
      <w:lvlJc w:val="left"/>
      <w:pPr>
        <w:ind w:hanging="81" w:left="2990"/>
      </w:pPr>
      <w:rPr>
        <w:rFonts w:hint="default"/>
      </w:rPr>
    </w:lvl>
    <w:lvl w:ilvl="7" w:tplc="58368886">
      <w:numFmt w:val="bullet"/>
      <w:lvlText w:val="•"/>
      <w:lvlJc w:val="left"/>
      <w:pPr>
        <w:ind w:hanging="81" w:left="3323"/>
      </w:pPr>
      <w:rPr>
        <w:rFonts w:hint="default"/>
      </w:rPr>
    </w:lvl>
    <w:lvl w:ilvl="8" w:tplc="075A6BC8">
      <w:numFmt w:val="bullet"/>
      <w:lvlText w:val="•"/>
      <w:lvlJc w:val="left"/>
      <w:pPr>
        <w:ind w:hanging="81" w:left="3656"/>
      </w:pPr>
      <w:rPr>
        <w:rFonts w:hint="default"/>
      </w:rPr>
    </w:lvl>
  </w:abstractNum>
  <w:abstractNum w15:restartNumberingAfterBreak="0" w:abstractNumId="25">
    <w:nsid w:val="6D5F36D6"/>
    <w:multiLevelType w:val="hybridMultilevel"/>
    <w:tmpl w:val="E9E45750"/>
    <w:lvl w:ilvl="0" w:tplc="1FFE990E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3F1A5478">
      <w:numFmt w:val="bullet"/>
      <w:lvlText w:val="•"/>
      <w:lvlJc w:val="left"/>
      <w:pPr>
        <w:ind w:hanging="139" w:left="724"/>
      </w:pPr>
      <w:rPr>
        <w:rFonts w:hint="default"/>
      </w:rPr>
    </w:lvl>
    <w:lvl w:ilvl="2" w:tplc="0422FA34">
      <w:numFmt w:val="bullet"/>
      <w:lvlText w:val="•"/>
      <w:lvlJc w:val="left"/>
      <w:pPr>
        <w:ind w:hanging="139" w:left="1088"/>
      </w:pPr>
      <w:rPr>
        <w:rFonts w:hint="default"/>
      </w:rPr>
    </w:lvl>
    <w:lvl w:ilvl="3" w:tplc="621E8D90">
      <w:numFmt w:val="bullet"/>
      <w:lvlText w:val="•"/>
      <w:lvlJc w:val="left"/>
      <w:pPr>
        <w:ind w:hanging="139" w:left="1452"/>
      </w:pPr>
      <w:rPr>
        <w:rFonts w:hint="default"/>
      </w:rPr>
    </w:lvl>
    <w:lvl w:ilvl="4" w:tplc="67FE0436">
      <w:numFmt w:val="bullet"/>
      <w:lvlText w:val="•"/>
      <w:lvlJc w:val="left"/>
      <w:pPr>
        <w:ind w:hanging="139" w:left="1816"/>
      </w:pPr>
      <w:rPr>
        <w:rFonts w:hint="default"/>
      </w:rPr>
    </w:lvl>
    <w:lvl w:ilvl="5" w:tplc="E138C4D4">
      <w:numFmt w:val="bullet"/>
      <w:lvlText w:val="•"/>
      <w:lvlJc w:val="left"/>
      <w:pPr>
        <w:ind w:hanging="139" w:left="2180"/>
      </w:pPr>
      <w:rPr>
        <w:rFonts w:hint="default"/>
      </w:rPr>
    </w:lvl>
    <w:lvl w:ilvl="6" w:tplc="6D92E108">
      <w:numFmt w:val="bullet"/>
      <w:lvlText w:val="•"/>
      <w:lvlJc w:val="left"/>
      <w:pPr>
        <w:ind w:hanging="139" w:left="2544"/>
      </w:pPr>
      <w:rPr>
        <w:rFonts w:hint="default"/>
      </w:rPr>
    </w:lvl>
    <w:lvl w:ilvl="7" w:tplc="7EB8EC08">
      <w:numFmt w:val="bullet"/>
      <w:lvlText w:val="•"/>
      <w:lvlJc w:val="left"/>
      <w:pPr>
        <w:ind w:hanging="139" w:left="2908"/>
      </w:pPr>
      <w:rPr>
        <w:rFonts w:hint="default"/>
      </w:rPr>
    </w:lvl>
    <w:lvl w:ilvl="8" w:tplc="B256F8FE">
      <w:numFmt w:val="bullet"/>
      <w:lvlText w:val="•"/>
      <w:lvlJc w:val="left"/>
      <w:pPr>
        <w:ind w:hanging="139" w:left="3273"/>
      </w:pPr>
      <w:rPr>
        <w:rFonts w:hint="default"/>
      </w:rPr>
    </w:lvl>
  </w:abstractNum>
  <w:abstractNum w15:restartNumberingAfterBreak="0" w:abstractNumId="26">
    <w:nsid w:val="7822774E"/>
    <w:multiLevelType w:val="hybridMultilevel"/>
    <w:tmpl w:val="8A7C5C50"/>
    <w:lvl w:ilvl="0" w:tplc="F538E75C">
      <w:start w:val="1"/>
      <w:numFmt w:val="decimal"/>
      <w:lvlText w:val="%1"/>
      <w:lvlJc w:val="left"/>
      <w:pPr>
        <w:ind w:hanging="122" w:left="0"/>
        <w:jc w:val="left"/>
      </w:pPr>
      <w:rPr>
        <w:rFonts w:hint="default"/>
      </w:rPr>
    </w:lvl>
    <w:lvl w:ilvl="1" w:tplc="45F2A2CC">
      <w:start w:val="1"/>
      <w:numFmt w:val="lowerLetter"/>
      <w:lvlText w:val="%1.%2"/>
      <w:lvlJc w:val="left"/>
      <w:pPr>
        <w:ind w:hanging="122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0A407BA">
      <w:numFmt w:val="bullet"/>
      <w:lvlText w:val="•"/>
      <w:lvlJc w:val="left"/>
      <w:pPr>
        <w:ind w:hanging="122" w:left="243"/>
      </w:pPr>
      <w:rPr>
        <w:rFonts w:hint="default"/>
      </w:rPr>
    </w:lvl>
    <w:lvl w:ilvl="3" w:tplc="EC5C0C7C">
      <w:numFmt w:val="bullet"/>
      <w:lvlText w:val="•"/>
      <w:lvlJc w:val="left"/>
      <w:pPr>
        <w:ind w:hanging="122" w:left="365"/>
      </w:pPr>
      <w:rPr>
        <w:rFonts w:hint="default"/>
      </w:rPr>
    </w:lvl>
    <w:lvl w:ilvl="4" w:tplc="762CD6CA">
      <w:numFmt w:val="bullet"/>
      <w:lvlText w:val="•"/>
      <w:lvlJc w:val="left"/>
      <w:pPr>
        <w:ind w:hanging="122" w:left="487"/>
      </w:pPr>
      <w:rPr>
        <w:rFonts w:hint="default"/>
      </w:rPr>
    </w:lvl>
    <w:lvl w:ilvl="5" w:tplc="BCA0EF16">
      <w:numFmt w:val="bullet"/>
      <w:lvlText w:val="•"/>
      <w:lvlJc w:val="left"/>
      <w:pPr>
        <w:ind w:hanging="122" w:left="609"/>
      </w:pPr>
      <w:rPr>
        <w:rFonts w:hint="default"/>
      </w:rPr>
    </w:lvl>
    <w:lvl w:ilvl="6" w:tplc="D92E7A88">
      <w:numFmt w:val="bullet"/>
      <w:lvlText w:val="•"/>
      <w:lvlJc w:val="left"/>
      <w:pPr>
        <w:ind w:hanging="122" w:left="730"/>
      </w:pPr>
      <w:rPr>
        <w:rFonts w:hint="default"/>
      </w:rPr>
    </w:lvl>
    <w:lvl w:ilvl="7" w:tplc="59DA74AA">
      <w:numFmt w:val="bullet"/>
      <w:lvlText w:val="•"/>
      <w:lvlJc w:val="left"/>
      <w:pPr>
        <w:ind w:hanging="122" w:left="852"/>
      </w:pPr>
      <w:rPr>
        <w:rFonts w:hint="default"/>
      </w:rPr>
    </w:lvl>
    <w:lvl w:ilvl="8" w:tplc="3F0AF542">
      <w:numFmt w:val="bullet"/>
      <w:lvlText w:val="•"/>
      <w:lvlJc w:val="left"/>
      <w:pPr>
        <w:ind w:hanging="122" w:left="974"/>
      </w:pPr>
      <w:rPr>
        <w:rFonts w:hint="default"/>
      </w:rPr>
    </w:lvl>
  </w:abstractNum>
  <w:abstractNum w15:restartNumberingAfterBreak="0" w:abstractNumId="27">
    <w:nsid w:val="7EE60259"/>
    <w:multiLevelType w:val="hybridMultilevel"/>
    <w:tmpl w:val="A386D078"/>
    <w:lvl w:ilvl="0" w:tplc="09B6E642">
      <w:start w:val="1"/>
      <w:numFmt w:val="decimal"/>
      <w:lvlText w:val="%1."/>
      <w:lvlJc w:val="left"/>
      <w:pPr>
        <w:ind w:hanging="240" w:left="27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F66CA2E">
      <w:numFmt w:val="bullet"/>
      <w:lvlText w:val="•"/>
      <w:lvlJc w:val="left"/>
      <w:pPr>
        <w:ind w:hanging="240" w:left="3496"/>
      </w:pPr>
      <w:rPr>
        <w:rFonts w:hint="default"/>
      </w:rPr>
    </w:lvl>
    <w:lvl w:ilvl="2" w:tplc="EA4AD032">
      <w:numFmt w:val="bullet"/>
      <w:lvlText w:val="•"/>
      <w:lvlJc w:val="left"/>
      <w:pPr>
        <w:ind w:hanging="240" w:left="4212"/>
      </w:pPr>
      <w:rPr>
        <w:rFonts w:hint="default"/>
      </w:rPr>
    </w:lvl>
    <w:lvl w:ilvl="3" w:tplc="843A2CB8">
      <w:numFmt w:val="bullet"/>
      <w:lvlText w:val="•"/>
      <w:lvlJc w:val="left"/>
      <w:pPr>
        <w:ind w:hanging="240" w:left="4928"/>
      </w:pPr>
      <w:rPr>
        <w:rFonts w:hint="default"/>
      </w:rPr>
    </w:lvl>
    <w:lvl w:ilvl="4" w:tplc="15DCF3BA">
      <w:numFmt w:val="bullet"/>
      <w:lvlText w:val="•"/>
      <w:lvlJc w:val="left"/>
      <w:pPr>
        <w:ind w:hanging="240" w:left="5644"/>
      </w:pPr>
      <w:rPr>
        <w:rFonts w:hint="default"/>
      </w:rPr>
    </w:lvl>
    <w:lvl w:ilvl="5" w:tplc="C85A9B32">
      <w:numFmt w:val="bullet"/>
      <w:lvlText w:val="•"/>
      <w:lvlJc w:val="left"/>
      <w:pPr>
        <w:ind w:hanging="240" w:left="6360"/>
      </w:pPr>
      <w:rPr>
        <w:rFonts w:hint="default"/>
      </w:rPr>
    </w:lvl>
    <w:lvl w:ilvl="6" w:tplc="64C43918">
      <w:numFmt w:val="bullet"/>
      <w:lvlText w:val="•"/>
      <w:lvlJc w:val="left"/>
      <w:pPr>
        <w:ind w:hanging="240" w:left="7076"/>
      </w:pPr>
      <w:rPr>
        <w:rFonts w:hint="default"/>
      </w:rPr>
    </w:lvl>
    <w:lvl w:ilvl="7" w:tplc="D22C6592">
      <w:numFmt w:val="bullet"/>
      <w:lvlText w:val="•"/>
      <w:lvlJc w:val="left"/>
      <w:pPr>
        <w:ind w:hanging="240" w:left="7792"/>
      </w:pPr>
      <w:rPr>
        <w:rFonts w:hint="default"/>
      </w:rPr>
    </w:lvl>
    <w:lvl w:ilvl="8" w:tplc="2718246A">
      <w:numFmt w:val="bullet"/>
      <w:lvlText w:val="•"/>
      <w:lvlJc w:val="left"/>
      <w:pPr>
        <w:ind w:hanging="240" w:left="8508"/>
      </w:pPr>
      <w:rPr>
        <w:rFonts w:hint="default"/>
      </w:r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27"/>
  </w:num>
  <w:num w:numId="2">
    <w:abstractNumId w:val="12"/>
  </w:num>
  <w:num w:numId="3">
    <w:abstractNumId w:val="25"/>
  </w:num>
  <w:num w:numId="4">
    <w:abstractNumId w:val="22"/>
  </w:num>
  <w:num w:numId="5">
    <w:abstractNumId w:val="21"/>
  </w:num>
  <w:num w:numId="6">
    <w:abstractNumId w:val="17"/>
  </w:num>
  <w:num w:numId="7">
    <w:abstractNumId w:val="18"/>
  </w:num>
  <w:num w:numId="8">
    <w:abstractNumId w:val="9"/>
  </w:num>
  <w:num w:numId="9">
    <w:abstractNumId w:val="19"/>
  </w:num>
  <w:num w:numId="10">
    <w:abstractNumId w:val="13"/>
  </w:num>
  <w:num w:numId="11">
    <w:abstractNumId w:val="16"/>
  </w:num>
  <w:num w:numId="12">
    <w:abstractNumId w:val="23"/>
  </w:num>
  <w:num w:numId="13">
    <w:abstractNumId w:val="11"/>
  </w:num>
  <w:num w:numId="14">
    <w:abstractNumId w:val="2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7"/>
  </w:num>
  <w:num w:numId="20">
    <w:abstractNumId w:val="15"/>
  </w:num>
  <w:num w:numId="21">
    <w:abstractNumId w:val="24"/>
  </w:num>
  <w:num w:numId="22">
    <w:abstractNumId w:val="1"/>
  </w:num>
  <w:num w:numId="23">
    <w:abstractNumId w:val="3"/>
  </w:num>
  <w:num w:numId="24">
    <w:abstractNumId w:val="26"/>
  </w:num>
  <w:num w:numId="25">
    <w:abstractNumId w:val="14"/>
  </w:num>
  <w:num w:numId="26">
    <w:abstractNumId w:val="0"/>
  </w:num>
  <w:num w:numId="27">
    <w:abstractNumId w:val="6"/>
  </w:num>
  <w:num w:numId="28">
    <w:abstractNumId w:val="5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72"/>
  <w:embedSystemFonts/>
  <w:proofState w:grammar="clean" w:spelling="clean"/>
  <w:stylePaneFormatFilter w:val="0004"/>
  <w:doNotTrackMoves/>
  <w:defaultTabStop w:val="720"/>
  <w:drawingGridHorizontalSpacing w:val="110"/>
  <w:drawingGridVerticalSpacing w:val="360"/>
  <w:displayHorizontalDrawingGridEvery w:val="2"/>
  <w:displayVerticalDrawingGridEvery w:val="0"/>
  <w:characterSpacingControl w:val="doNotCompress"/>
  <w:savePreviewPicture/>
  <w:hdrShapeDefaults>
    <o:shapedefaults spidmax="2049" v:ext="edit"/>
  </w:hdrShapeDefaults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79"/>
    <w:rsid w:val="009F3179"/>
    <w:rsid w:val="00C10B24"/>
    <w:rsid w:val="00C54E5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mc:Ignorable="w14 w15 w16se w16cid w16 w16cex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US"/>
      </w:rPr>
    </w:rPrDefault>
    <w:pPrDefault>
      <w:pPr>
        <w:widowControl w:val="0"/>
        <w:autoSpaceDE w:val="0"/>
        <w:autoSpaceDN w:val="0"/>
      </w:pPr>
    </w:pPrDefault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  <w:rPr>
      <w:rFonts w:ascii="Times New Roman" w:cs="Times New Roman" w:eastAsia="Times New Roman" w:hAnsi="Times New Roman"/>
    </w:rPr>
  </w:style>
  <w:style w:styleId="Heading1" w:type="paragraph">
    <w:name w:val="heading 1"/>
    <w:basedOn w:val="Normal"/>
    <w:uiPriority w:val="9"/>
    <w:qFormat/>
    <w:pPr>
      <w:ind w:left="380"/>
      <w:outlineLvl w:val="0"/>
    </w:pPr>
    <w:rPr>
      <w:b/>
      <w:bCs/>
      <w:sz w:val="26"/>
      <w:szCs w:val="26"/>
    </w:rPr>
  </w:style>
  <w:style w:styleId="Heading2" w:type="paragraph">
    <w:name w:val="heading 2"/>
    <w:basedOn w:val="Normal"/>
    <w:uiPriority w:val="9"/>
    <w:unhideWhenUsed/>
    <w:qFormat/>
    <w:pPr>
      <w:spacing w:before="63"/>
      <w:ind w:left="667"/>
      <w:outlineLvl w:val="1"/>
    </w:pPr>
    <w:rPr>
      <w:sz w:val="26"/>
      <w:szCs w:val="26"/>
    </w:rPr>
  </w:style>
  <w:style w:styleId="Heading3" w:type="paragraph">
    <w:name w:val="heading 3"/>
    <w:basedOn w:val="Normal"/>
    <w:uiPriority w:val="9"/>
    <w:unhideWhenUsed/>
    <w:qFormat/>
    <w:pPr>
      <w:ind w:left="380"/>
      <w:outlineLvl w:val="2"/>
    </w:pPr>
    <w:rPr>
      <w:b/>
      <w:bCs/>
      <w:sz w:val="24"/>
      <w:szCs w:val="24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TOC1" w:type="paragraph">
    <w:name w:val="toc 1"/>
    <w:basedOn w:val="Normal"/>
    <w:uiPriority w:val="1"/>
    <w:qFormat/>
    <w:pPr>
      <w:spacing w:before="135"/>
      <w:ind w:left="380"/>
    </w:pPr>
    <w:rPr>
      <w:rFonts w:ascii="Arial" w:cs="Arial" w:eastAsia="Arial" w:hAnsi="Arial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30"/>
      <w:ind w:left="620"/>
    </w:pPr>
    <w:rPr>
      <w:rFonts w:ascii="Arial" w:cs="Arial" w:eastAsia="Arial" w:hAnsi="Arial"/>
      <w:sz w:val="20"/>
      <w:szCs w:val="20"/>
    </w:rPr>
  </w:style>
  <w:style w:styleId="TOC3" w:type="paragraph">
    <w:name w:val="toc 3"/>
    <w:basedOn w:val="Normal"/>
    <w:uiPriority w:val="1"/>
    <w:qFormat/>
    <w:pPr>
      <w:spacing w:before="15"/>
      <w:ind w:left="620"/>
    </w:pPr>
    <w:rPr>
      <w:rFonts w:ascii="Arial" w:cs="Arial" w:eastAsia="Arial" w:hAnsi="Arial"/>
      <w:sz w:val="16"/>
      <w:szCs w:val="16"/>
    </w:rPr>
  </w:style>
  <w:style w:styleId="TOC4" w:type="paragraph">
    <w:name w:val="toc 4"/>
    <w:basedOn w:val="Normal"/>
    <w:uiPriority w:val="1"/>
    <w:qFormat/>
    <w:pPr>
      <w:spacing w:before="15"/>
      <w:ind w:left="620"/>
    </w:pPr>
    <w:rPr>
      <w:rFonts w:ascii="Arial" w:cs="Arial" w:eastAsia="Arial" w:hAnsi="Arial"/>
      <w:b/>
      <w:bCs/>
      <w:i/>
    </w:rPr>
  </w:style>
  <w:style w:styleId="TOC5" w:type="paragraph">
    <w:name w:val="toc 5"/>
    <w:basedOn w:val="Normal"/>
    <w:uiPriority w:val="1"/>
    <w:qFormat/>
    <w:pPr>
      <w:spacing w:before="15"/>
      <w:ind w:left="860"/>
    </w:pPr>
    <w:rPr>
      <w:rFonts w:ascii="Arial" w:cs="Arial" w:eastAsia="Arial" w:hAnsi="Arial"/>
      <w:i/>
      <w:sz w:val="20"/>
      <w:szCs w:val="20"/>
    </w:rPr>
  </w:style>
  <w:style w:styleId="BodyText" w:type="paragraph">
    <w:name w:val="Body Text"/>
    <w:basedOn w:val="Normal"/>
    <w:uiPriority w:val="1"/>
    <w:qFormat/>
    <w:pPr>
      <w:ind w:left="380"/>
    </w:pPr>
    <w:rPr>
      <w:sz w:val="24"/>
      <w:szCs w:val="24"/>
    </w:rPr>
  </w:style>
  <w:style w:styleId="Title" w:type="paragraph">
    <w:name w:val="Title"/>
    <w:basedOn w:val="Normal"/>
    <w:uiPriority w:val="10"/>
    <w:qFormat/>
    <w:pPr>
      <w:spacing w:before="88"/>
      <w:ind w:left="1007" w:right="826"/>
      <w:jc w:val="center"/>
    </w:pPr>
    <w:rPr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firstLine="720" w:left="380"/>
    </w:pPr>
  </w:style>
  <w:style w:customStyle="1" w:styleId="TableParagraph" w:type="paragraph">
    <w:name w:val="Table Paragraph"/>
    <w:basedOn w:val="Normal"/>
    <w:uiPriority w:val="1"/>
    <w:qFormat/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?><Relationships xmlns="http://schemas.openxmlformats.org/package/2006/relationships"><Relationship Type="http://schemas.openxmlformats.org/officeDocument/2006/relationships/numbering" Id="rId60" Target="numbering.xml" /><Relationship Type="http://schemas.openxmlformats.org/officeDocument/2006/relationships/styles" Id="rId59" Target="styles.xml" /><Relationship Type="http://schemas.openxmlformats.org/officeDocument/2006/relationships/settings" Id="rId58" Target="settings.xml" /><Relationship Type="http://schemas.openxmlformats.org/officeDocument/2006/relationships/webSettings" Id="rId57" Target="webSettings.xml" /><Relationship Type="http://schemas.openxmlformats.org/officeDocument/2006/relationships/fontTable" Id="rId56" Target="fontTable.xml" /><Relationship Type="http://schemas.openxmlformats.org/officeDocument/2006/relationships/theme" Id="rId55" Target="theme/theme1.xml" /><Relationship Type="http://schemas.openxmlformats.org/officeDocument/2006/relationships/footnotes" Id="rId54" Target="footnotes.xml" /><Relationship Type="http://schemas.openxmlformats.org/officeDocument/2006/relationships/comments" Id="rId53" Target="comments.xml" /><Relationship Id="rId13" Target="media/image5.png" Type="http://schemas.openxmlformats.org/officeDocument/2006/relationships/image" /><Relationship Id="rId18" Target="media/image10.png" Type="http://schemas.openxmlformats.org/officeDocument/2006/relationships/image" /><Relationship Id="rId26" Target="media/image17.png" Type="http://schemas.openxmlformats.org/officeDocument/2006/relationships/image" /><Relationship Id="rId21" Target="media/image13.png" Type="http://schemas.openxmlformats.org/officeDocument/2006/relationships/image" /><Relationship Id="rId50" Target="media/image23.png" Type="http://schemas.openxmlformats.org/officeDocument/2006/relationships/image" /><Relationship Id="rId7" Target="footer1.xml" Type="http://schemas.openxmlformats.org/officeDocument/2006/relationships/footer" /><Relationship Id="rId16" Target="media/image8.jpeg" Type="http://schemas.openxmlformats.org/officeDocument/2006/relationships/image" /><Relationship Id="rId29" Target="media/image20.png" Type="http://schemas.openxmlformats.org/officeDocument/2006/relationships/image" /><Relationship Id="rId11" Target="media/image3.png" Type="http://schemas.openxmlformats.org/officeDocument/2006/relationships/image" /><Relationship Id="rId24" Target="media/image16.png" Type="http://schemas.openxmlformats.org/officeDocument/2006/relationships/image" /><Relationship Id="rId19" Target="media/image11.png" Type="http://schemas.openxmlformats.org/officeDocument/2006/relationships/image" /><Relationship Id="rId9" Target="media/image1.jpeg" Type="http://schemas.openxmlformats.org/officeDocument/2006/relationships/image" /><Relationship Id="rId14" Target="media/image6.png" Type="http://schemas.openxmlformats.org/officeDocument/2006/relationships/image" /><Relationship Id="rId22" Target="media/image14.jpeg" Type="http://schemas.openxmlformats.org/officeDocument/2006/relationships/image" /><Relationship Id="rId27" Target="media/image18.png" Type="http://schemas.openxmlformats.org/officeDocument/2006/relationships/image" /><Relationship Id="rId30" Target="media/image21.png" Type="http://schemas.openxmlformats.org/officeDocument/2006/relationships/image" /><Relationship Id="rId8" Target="footer2.xml" Type="http://schemas.openxmlformats.org/officeDocument/2006/relationships/footer" /><Relationship Id="rId51" Target="media/image24.jpeg" Type="http://schemas.openxmlformats.org/officeDocument/2006/relationships/image" /><Relationship Id="rId12" Target="media/image4.png" Type="http://schemas.openxmlformats.org/officeDocument/2006/relationships/image" /><Relationship Id="rId17" Target="media/image9.png" Type="http://schemas.openxmlformats.org/officeDocument/2006/relationships/image" /><Relationship Id="rId20" Target="media/image12.png" Type="http://schemas.openxmlformats.org/officeDocument/2006/relationships/image" /><Relationship Id="rId15" Target="media/image7.png" Type="http://schemas.openxmlformats.org/officeDocument/2006/relationships/image" /><Relationship Id="rId23" Target="media/image15.jpeg" Type="http://schemas.openxmlformats.org/officeDocument/2006/relationships/image" /><Relationship Id="rId28" Target="media/image19.jpeg" Type="http://schemas.openxmlformats.org/officeDocument/2006/relationships/image" /><Relationship Id="rId10" Target="media/image2.jpeg" Type="http://schemas.openxmlformats.org/officeDocument/2006/relationships/image" /><Relationship Id="rId31" Target="media/image22.png" Type="http://schemas.openxmlformats.org/officeDocument/2006/relationships/image" /><Relationship Id="rId52" Target="media/image25.jpeg" Type="http://schemas.openxmlformats.org/officeDocument/2006/relationships/image" /><Relationship Type="http://schemas.openxmlformats.org/officeDocument/2006/relationships/image" Id="rId79" Target="media/rId79.png" /><Relationship Type="http://schemas.openxmlformats.org/officeDocument/2006/relationships/hyperlink" Id="rId73" Target="https://doi.org/10.1016/j.actaastro.2024.09.047" TargetMode="External" /><Relationship Type="http://schemas.openxmlformats.org/officeDocument/2006/relationships/hyperlink" Id="rId71" Target="https://doi.org/10.1016/j.actaastro.2025.10.018" TargetMode="External" /><Relationship Type="http://schemas.openxmlformats.org/officeDocument/2006/relationships/hyperlink" Id="rId69" Target="https://doi.org/10.64861/CLTB3399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73" Target="https://doi.org/10.1016/j.actaastro.2024.09.047" TargetMode="External" /><Relationship Type="http://schemas.openxmlformats.org/officeDocument/2006/relationships/hyperlink" Id="rId71" Target="https://doi.org/10.1016/j.actaastro.2025.10.018" TargetMode="External" /><Relationship Type="http://schemas.openxmlformats.org/officeDocument/2006/relationships/hyperlink" Id="rId69" Target="https://doi.org/10.64861/CLTB3399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238</Pages>
  <Words>61900</Words>
  <Characters>352835</Characters>
  <Application>Microsoft Office Word</Application>
  <DocSecurity>0</DocSecurity>
  <Lines>2940</Lines>
  <Paragraphs>827</Paragraphs>
  <ScaleCrop>false</ScaleCrop>
  <Company/>
  <LinksUpToDate>false</LinksUpToDate>
  <CharactersWithSpaces>413908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2026-06-26T16:46:39Z</dcterms:created>
  <dcterms:modified xsi:type="dcterms:W3CDTF">2026-06-26T16:46:39Z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