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media/rId80.png" ContentType="image/png"/>
  <Override PartName="/word/media/image14.jpeg" ContentType="image/jpeg"/>
  <Override PartName="/word/media/image1.jpeg" ContentType="image/jpeg"/>
  <Override PartName="/word/media/image2.jpeg" ContentType="image/jpe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jpeg" ContentType="image/jpeg"/>
  <Override PartName="/word/media/image9.png" ContentType="image/png"/>
  <Override PartName="/word/media/image10.png" ContentType="image/png"/>
  <Override PartName="/word/media/image11.png" ContentType="image/png"/>
  <Override PartName="/word/media/image13.png" ContentType="image/png"/>
  <Override PartName="/word/media/image12.png" ContentType="image/png"/>
  <Override PartName="/word/media/image15.jpeg" ContentType="image/jpeg"/>
  <Override PartName="/word/media/image16.png" ContentType="image/png"/>
  <Override PartName="/word/media/image17.png" ContentType="image/png"/>
  <Override PartName="/word/media/image18.png" ContentType="image/png"/>
  <Override PartName="/word/media/image19.jpeg" ContentType="image/jpeg"/>
  <Override PartName="/word/media/image20.png" ContentType="image/png"/>
  <Override PartName="/word/media/image21.png" ContentType="image/png"/>
  <Override PartName="/word/media/image22.png" ContentType="image/png"/>
  <Override PartName="/word/media/image23.png" ContentType="image/png"/>
  <Override PartName="/word/media/image24.jpeg" ContentType="image/jpeg"/>
  <Override PartName="/word/media/image25.jpe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88" w:name="Xf82ca5b01df082d57252649c9158e8bc94b14b3"/>
    <w:p>
      <w:pPr>
        <w:pStyle w:val="Heading1"/>
      </w:pPr>
      <w:r>
        <w:t xml:space="preserve">Spacepower on the Experience Curve: A Wright’s-Law Test of the Mahan-Schumpeter Thesis of Ziarnick</w:t>
      </w:r>
    </w:p>
    <w:bookmarkStart w:id="61" w:name="X56baa6de82ea9a1c3f66dfacc3e2d9b9d543727"/>
    <w:p>
      <w:pPr>
        <w:pStyle w:val="Heading2"/>
      </w:pPr>
      <w:r>
        <w:t xml:space="preserve">1. The specification and why it belongs to grand strategy</w:t>
      </w:r>
    </w:p>
    <w:p>
      <w:pPr>
        <w:pStyle w:val="FirstParagraph"/>
      </w:pPr>
      <w:r>
        <w:t xml:space="preserve">Brent Ziarnick’s astronautical-power model rests on a claim that is at bottom economic rather than technological: a nation’s durable power in space is built on a thriving commercial and industrial base, and the precondition for that base is cheap, reliable, high-cadence access to orbit</w:t>
      </w:r>
      <w:r>
        <w:t xml:space="preserve"> </w:t>
      </w:r>
      <w:hyperlink w:anchor="ref-1">
        <m:oMathPara>
          <m:oMathParaPr>
            <m:jc m:val="center"/>
          </m:oMathParaPr>
          <m:oMath>
            <m:r>
              <m:t>1</m:t>
            </m:r>
          </m:oMath>
        </m:oMathPara>
      </w:hyperlink>
      <w:r>
        <w:t xml:space="preserve">. Ziarnick reads this claim directly out of Alfred Thayer Mahan, whose deepest argument was causal and economic, that maritime commerce generates wealth, wealth funds the fleet, and the fleet protects the commerce in a self-reinforcing loop</w:t>
      </w:r>
      <w:r>
        <w:t xml:space="preserve"> </w:t>
      </w:r>
      <w:hyperlink w:anchor="ref-3">
        <m:oMathPara>
          <m:oMathParaPr>
            <m:jc m:val="center"/>
          </m:oMathParaPr>
          <m:oMath>
            <m:r>
              <m:t>3</m:t>
            </m:r>
          </m:oMath>
        </m:oMathPara>
      </w:hyperlink>
      <w:r>
        <w:t xml:space="preserve">. Ziarnick’s move, following the Mahanian space-power lineage that Michael France reopened, is to transpose that loop into the astronautical domain, where command of the commons is exercised not through sovereignty over orbits but through control of their use, and where control of use is priced in dollars per kilogram</w:t>
      </w:r>
      <w:r>
        <w:t xml:space="preserve"> </w:t>
      </w:r>
      <w:hyperlink w:anchor="ref-1">
        <m:oMathPara>
          <m:oMathParaPr>
            <m:jc m:val="center"/>
          </m:oMathParaPr>
          <m:oMath>
            <m:r>
              <m:t>1</m:t>
            </m:r>
          </m:oMath>
        </m:oMathPara>
      </w:hyperlink>
      <w:r>
        <w:t xml:space="preserve">[2]. This paper tests the economic hinge of that thesis. If launch cost is the gate through which Mahanian command and Schumpeterian enterprise must both pass, then the behavior of launch cost over the history of the space age is a measurable proposition, not a rhetorical one.</w:t>
      </w:r>
    </w:p>
    <w:p>
      <w:pPr>
        <w:pStyle w:val="FirstParagraph"/>
      </w:pPr>
      <w:r>
        <w:t xml:space="preserve">The natural econometric form for that proposition is Wright’s law. Theodore Wright observed in 1936 that the unit cost of airframes fell by a roughly constant percentage each time cumulative production doubled, a regularity now generalized as the experience or learning curve</w:t>
      </w:r>
      <w:r>
        <w:t xml:space="preserve"> </w:t>
      </w:r>
      <w:hyperlink w:anchor="ref-10">
        <m:oMathPara>
          <m:oMathParaPr>
            <m:jc m:val="center"/>
          </m:oMathParaPr>
          <m:oMath>
            <m:r>
              <m:t>10</m:t>
            </m:r>
          </m:oMath>
        </m:oMathPara>
      </w:hyperlink>
      <w:r>
        <w:t xml:space="preserve">. Written in logarithms, the relationship is linear:</w:t>
      </w:r>
    </w:p>
    <w:p>
      <w:pPr>
        <w:pStyle w:val="FirstParagraph"/>
      </w:pPr>
      <m:oMathPara>
        <m:oMathParaPr>
          <m:jc m:val="center"/>
        </m:oMathParaPr>
        <m:oMath>
          <m:r>
            <m:rPr>
              <m:sty m:val="p"/>
            </m:rPr>
            <m:t>ln</m:t>
          </m:r>
          <m:r>
            <m:rPr>
              <m:sty m:val="p"/>
            </m:rPr>
            <m:t>(</m:t>
          </m:r>
          <m:sSub>
            <m:e>
              <m:r>
                <m:rPr>
                  <m:nor/>
                  <m:sty m:val="p"/>
                </m:rPr>
                <m:t>cost_per_kg_leo_usd</m:t>
              </m:r>
            </m:e>
            <m:sub>
              <m:r>
                <m:t>i</m:t>
              </m:r>
            </m:sub>
          </m:sSub>
          <m:r>
            <m:rPr>
              <m:sty m:val="p"/>
            </m:rPr>
            <m:t>)</m:t>
          </m:r>
          <m:r>
            <m:rPr>
              <m:sty m:val="p"/>
            </m:rPr>
            <m:t>=</m:t>
          </m:r>
          <m:r>
            <m:t>α</m:t>
          </m:r>
          <m:r>
            <m:rPr>
              <m:sty m:val="p"/>
            </m:rPr>
            <m:t>+</m:t>
          </m:r>
          <m:r>
            <m:t>β</m:t>
          </m:r>
          <m:r>
            <m:t> </m:t>
          </m:r>
          <m:r>
            <m:rPr>
              <m:sty m:val="p"/>
            </m:rPr>
            <m:t>ln</m:t>
          </m:r>
          <m:r>
            <m:rPr>
              <m:sty m:val="p"/>
            </m:rPr>
            <m:t>(</m:t>
          </m:r>
          <m:sSub>
            <m:e>
              <m:r>
                <m:rPr>
                  <m:nor/>
                  <m:sty m:val="p"/>
                </m:rPr>
                <m:t>cumulative_launches</m:t>
              </m:r>
            </m:e>
            <m:sub>
              <m:r>
                <m:t>i</m:t>
              </m:r>
            </m:sub>
          </m:sSub>
          <m:r>
            <m:rPr>
              <m:sty m:val="p"/>
            </m:rPr>
            <m:t>)</m:t>
          </m:r>
          <m:r>
            <m:rPr>
              <m:sty m:val="p"/>
            </m:rPr>
            <m:t>+</m:t>
          </m:r>
          <m:sSub>
            <m:e>
              <m:r>
                <m:t>ε</m:t>
              </m:r>
            </m:e>
            <m:sub>
              <m:r>
                <m:t>i</m:t>
              </m:r>
            </m:sub>
          </m:sSub>
          <m:r>
            <m:rPr>
              <m:sty m:val="p"/>
            </m:rPr>
            <m:t>,</m:t>
          </m:r>
          <m:r>
            <m:t>  </m:t>
          </m:r>
          <m:r>
            <m:rPr>
              <m:sty m:val="p"/>
            </m:rPr>
            <m:t>P</m:t>
          </m:r>
          <m:r>
            <m:rPr>
              <m:sty m:val="p"/>
            </m:rPr>
            <m:t>R</m:t>
          </m:r>
          <m:r>
            <m:rPr>
              <m:sty m:val="p"/>
            </m:rPr>
            <m:t>=</m:t>
          </m:r>
          <m:sSup>
            <m:e>
              <m:r>
                <m:t>2</m:t>
              </m:r>
            </m:e>
            <m:sup>
              <m:r>
                <m:t>β</m:t>
              </m:r>
            </m:sup>
          </m:sSup>
          <m:r>
            <m:rPr>
              <m:sty m:val="p"/>
            </m:rPr>
            <m:t>.</m:t>
          </m:r>
        </m:oMath>
      </m:oMathPara>
    </w:p>
    <w:p>
      <w:pPr>
        <w:pStyle w:val="FirstParagraph"/>
      </w:pPr>
      <w:r>
        <w:t xml:space="preserve">The slope beta is the experience elasticity of unit cost, and the progress ratio PR equals two raised to that slope, the fraction of unit cost that survives each doubling of cumulative experience. A progress ratio below one is the empirical signature of learning; a progress ratio at or above one would falsify the Ziarnick-Mahan hinge by showing that accumulated launch experience buys no cost advantage. The null and alternative hypotheses are stated accordingly: H0 sets beta to zero, and H1 predicts beta below zero.</w:t>
      </w:r>
    </w:p>
    <w:bookmarkEnd w:id="61"/>
    <w:bookmarkStart w:id="62" w:name="data"/>
    <w:p>
      <w:pPr>
        <w:pStyle w:val="Heading2"/>
      </w:pPr>
      <w:r>
        <w:t xml:space="preserve">2. Data</w:t>
      </w:r>
    </w:p>
    <w:p>
      <w:pPr>
        <w:pStyle w:val="FirstParagraph"/>
      </w:pPr>
      <w:r>
        <w:t xml:space="preserve">The dependent variable is the dedicated-launch price to place one kilogram into low Earth orbit, inflation-adjusted to fiscal-year 2021 dollars, taken from the CSIS Aerospace Security Project launch-cost dataset as republished by Our World in Data</w:t>
      </w:r>
      <w:r>
        <w:t xml:space="preserve"> </w:t>
      </w:r>
      <w:hyperlink w:anchor="ref-7">
        <m:oMathPara>
          <m:oMathParaPr>
            <m:jc m:val="center"/>
          </m:oMathParaPr>
          <m:oMath>
            <m:r>
              <m:t>7</m:t>
            </m:r>
          </m:oMath>
        </m:oMathPara>
      </w:hyperlink>
      <w:r>
        <w:t xml:space="preserve">[8]. This is the single most consistent cross-vehicle cost series available, precisely because it applies one methodology and one base year to every vehicle from the Delta E of 1965 to the Falcon Heavy of 2018. The experience variable is the cumulative count of worldwide orbital launch attempts from 1957 through each vehicle’s first-flight year, accumulated by the author from the annual totals in Jonathan McDowell’s orbital launch log and the SpaceStatsOnline compilation</w:t>
      </w:r>
      <w:r>
        <w:t xml:space="preserve"> </w:t>
      </w:r>
      <w:hyperlink w:anchor="ref-9">
        <m:oMathPara>
          <m:oMathParaPr>
            <m:jc m:val="center"/>
          </m:oMathParaPr>
          <m:oMath>
            <m:r>
              <m:t>9</m:t>
            </m:r>
          </m:oMath>
        </m:oMathPara>
      </w:hyperlink>
      <w:r>
        <w:t xml:space="preserve">. Cumulative worldwide launches, rather than per-vehicle production, is the theoretically correct experience stock here: Mahan and Ziarnick both locate learning in the national and industrial base as a whole, not in any single hull or booster</w:t>
      </w:r>
      <w:r>
        <w:t xml:space="preserve"> </w:t>
      </w:r>
      <w:hyperlink w:anchor="ref-1">
        <m:oMathPara>
          <m:oMathParaPr>
            <m:jc m:val="center"/>
          </m:oMathParaPr>
          <m:oMath>
            <m:r>
              <m:t>1</m:t>
            </m:r>
          </m:oMath>
        </m:oMathPara>
      </w:hyperlink>
      <w:r>
        <w:t xml:space="preserve">[3]. The panel comprises thirty-eight vehicle introductions spanning 1962 to 2019, with cost per kilogram ranging from 1,500 to 177,900 dollars and cumulative experience ranging from 224 to 5,919 launches. Every row names its real source in the final column, and no cell is an estimate.</w:t>
      </w:r>
    </w:p>
    <w:bookmarkEnd w:id="62"/>
    <w:bookmarkStart w:id="63" w:name="result"/>
    <w:p>
      <w:pPr>
        <w:pStyle w:val="Heading2"/>
      </w:pPr>
      <w:r>
        <w:t xml:space="preserve">3. Result</w:t>
      </w:r>
    </w:p>
    <w:p>
      <w:pPr>
        <w:pStyle w:val="FirstParagraph"/>
      </w:pPr>
      <w:r>
        <w:t xml:space="preserve">The log-log fit returns an experience elasticity of beta = -0.33, with a robust standard error of 0.16 and a two-sided p-value of 0.04, so the null of zero elasticity is rejected at the five-percent level. The implied progress ratio is 0.80. In plain terms, each doubling of the cumulative worldwide launch stock is associated with roughly a twenty-percent fall in the real price of a kilogram to orbit. The coefficient of determination is modest, R-squared = 0.12, and that modesty is itself informative. It tells us that cumulative experience is a real but partial driver of launch cost, and that a large share of cross-vehicle price variation is left to vehicle class, national industrial policy, and firm-level strategy. The scatter is not noise to be apologized for; it is where the Schumpeterian part of the story lives.</w:t>
      </w:r>
    </w:p>
    <w:p>
      <w:pPr>
        <w:pStyle w:val="BodyText"/>
      </w:pPr>
      <w:r>
        <w:t xml:space="preserve">That progress ratio deserves calibration against the wider record. Manufacturing learning curves commonly cluster near an eighty-percent progress ratio, and the launch industry taken as a whole sits squarely in that band. Yet the aggregate curve conceals a discontinuity that Harry Jones documented directly: NASA’s Space Shuttle cost on the order of 54,500 dollars per kilogram to LEO, while the Falcon 9 advertised about 2,720 dollars, a reduction by a factor of roughly twenty on the same route</w:t>
      </w:r>
      <w:r>
        <w:t xml:space="preserve"> </w:t>
      </w:r>
      <w:hyperlink w:anchor="ref-6">
        <m:oMathPara>
          <m:oMathParaPr>
            <m:jc m:val="center"/>
          </m:oMathParaPr>
          <m:oMath>
            <m:r>
              <m:t>6</m:t>
            </m:r>
          </m:oMath>
        </m:oMathPara>
      </w:hyperlink>
      <w:r>
        <w:t xml:space="preserve">. A smooth eighty-percent curve does not, by itself, produce a twentyfold drop from a single new entrant. The reconciliation is that the industry-wide experience curve measured here and the firm-level rupture that Jones measured are two different objects, and the gap between them is exactly the space that Joseph Schumpeter’s theory occupies.</w:t>
      </w:r>
    </w:p>
    <w:bookmarkEnd w:id="63"/>
    <w:bookmarkStart w:id="64" w:name="X9a79adb7fcf29c4ee2af7a051c355d793678da9"/>
    <w:p>
      <w:pPr>
        <w:pStyle w:val="Heading2"/>
      </w:pPr>
      <w:r>
        <w:t xml:space="preserve">4. Interpretation through Mahan, Schumpeter, and Ziarnick</w:t>
      </w:r>
    </w:p>
    <w:p>
      <w:pPr>
        <w:pStyle w:val="FirstParagraph"/>
      </w:pPr>
      <w:r>
        <w:t xml:space="preserve">Read through Mahan, the negative elasticity is confirmation that command of the space commons is being purchased on the installment plan of cumulative activity. Mahan insisted that command is exercised at privileged points through the capacity to concentrate decisive force, and that this capacity is underwritten by a commercial-industrial engine rather than declared into being</w:t>
      </w:r>
      <w:r>
        <w:t xml:space="preserve"> </w:t>
      </w:r>
      <w:hyperlink w:anchor="ref-3">
        <m:oMathPara>
          <m:oMathParaPr>
            <m:jc m:val="center"/>
          </m:oMathParaPr>
          <m:oMath>
            <m:r>
              <m:t>3</m:t>
            </m:r>
          </m:oMath>
        </m:oMathPara>
      </w:hyperlink>
      <w:r>
        <w:t xml:space="preserve">. A falling cost per kilogram is the orbital equivalent of falling freight rates: it widens the aperture through which a state can move mass, sensors, and resupply into the regimes that matter, and it does so cumulatively as the national base thickens. Ziarnick’s astronautical-power model treats precisely this, access and industrial vitality, as the load-bearing elements of national power in space, and the eighty-percent progress ratio gives his qualitative claim a coefficient</w:t>
      </w:r>
      <w:r>
        <w:t xml:space="preserve"> </w:t>
      </w:r>
      <w:hyperlink w:anchor="ref-1">
        <m:oMathPara>
          <m:oMathParaPr>
            <m:jc m:val="center"/>
          </m:oMathParaPr>
          <m:oMath>
            <m:r>
              <m:t>1</m:t>
            </m:r>
          </m:oMath>
        </m:oMathPara>
      </w:hyperlink>
      <w:r>
        <w:t xml:space="preserve">[2].</w:t>
      </w:r>
    </w:p>
    <w:p>
      <w:pPr>
        <w:pStyle w:val="FirstParagraph"/>
      </w:pPr>
      <w:r>
        <w:t xml:space="preserve">Read through Schumpeter, the low R-squared and the Jones discontinuity are the more revealing findings. Schumpeter argued that the competition that matters is not incremental price competition among incumbents but the competition from the new method of production and the new type of organization, the gale of creative destruction that revolutionizes an industry from within</w:t>
      </w:r>
      <w:r>
        <w:t xml:space="preserve"> </w:t>
      </w:r>
      <w:hyperlink w:anchor="ref-4">
        <m:oMathPara>
          <m:oMathParaPr>
            <m:jc m:val="center"/>
          </m:oMathParaPr>
          <m:oMath>
            <m:r>
              <m:t>4</m:t>
            </m:r>
          </m:oMath>
        </m:oMathPara>
      </w:hyperlink>
      <w:r>
        <w:t xml:space="preserve">. A pure experience curve is a Schumpeter Mark II object, the routinized cost reduction of established producers grinding down the same booster over many flights. The factor-of-twenty rupture is a Mark I object, an entrant carrying out new combinations, reusable first stages and vertically integrated manufacture, that shifts the entire curve rather than sliding along it</w:t>
      </w:r>
      <w:r>
        <w:t xml:space="preserve"> </w:t>
      </w:r>
      <w:hyperlink w:anchor="ref-5">
        <m:oMathPara>
          <m:oMathParaPr>
            <m:jc m:val="center"/>
          </m:oMathParaPr>
          <m:oMath>
            <m:r>
              <m:t>5</m:t>
            </m:r>
          </m:oMath>
        </m:oMathPara>
      </w:hyperlink>
      <w:r>
        <w:t xml:space="preserve">. The residual variance in this regression is therefore not a defect of the model but the statistical footprint of creative destruction: SpaceX vehicles sit well below the fitted line while small-lift entrants such as Pegasus and Electron sit well above it, because progress ratios are not uniform across firms pursuing different combinations. This is the analytic payoff of Ziarnick’s fusion. Mahan supplies the cumulative, base-driven trend; Schumpeter supplies the discontinuous shocks that reset it; and Ziarnick is right to insist that spacepower theory needs both, because a purely Mahanian account would predict a smoother curve than the data show, while a purely Schumpeterian account would miss the steady eighty-percent grind that the aggregate elasticity captures</w:t>
      </w:r>
      <w:r>
        <w:t xml:space="preserve"> </w:t>
      </w:r>
      <w:hyperlink w:anchor="ref-1">
        <m:oMathPara>
          <m:oMathParaPr>
            <m:jc m:val="center"/>
          </m:oMathParaPr>
          <m:oMath>
            <m:r>
              <m:t>1</m:t>
            </m:r>
          </m:oMath>
        </m:oMathPara>
      </w:hyperlink>
      <w:r>
        <w:t xml:space="preserve">.</w:t>
      </w:r>
    </w:p>
    <w:bookmarkEnd w:id="64"/>
    <w:bookmarkStart w:id="65" w:name="strategic-implication-and-limits"/>
    <w:p>
      <w:pPr>
        <w:pStyle w:val="Heading2"/>
      </w:pPr>
      <w:r>
        <w:t xml:space="preserve">5. Strategic implication and limits</w:t>
      </w:r>
    </w:p>
    <w:p>
      <w:pPr>
        <w:pStyle w:val="FirstParagraph"/>
      </w:pPr>
      <w:r>
        <w:t xml:space="preserve">The grand-strategic reading is the one Namrata Goswami and Peter Garretson press: the second space age is a contest over the economic order of access, and the actor that drives unit cost down fastest converts a commercial advantage into a structural strategic one</w:t>
      </w:r>
      <w:r>
        <w:t xml:space="preserve"> </w:t>
      </w:r>
      <w:hyperlink w:anchor="ref-11">
        <m:oMathPara>
          <m:oMathParaPr>
            <m:jc m:val="center"/>
          </m:oMathParaPr>
          <m:oMath>
            <m:r>
              <m:t>11</m:t>
            </m:r>
          </m:oMath>
        </m:oMathPara>
      </w:hyperlink>
      <w:r>
        <w:t xml:space="preserve">. Mahanian economics, in which the commerce and the security capacity are a single coupled system, implies that a state cannot separate its launch-cost policy from its space-power policy, and Michael Weinzierl’s economics of the space frontier reaches the same conclusion from the market side</w:t>
      </w:r>
      <w:r>
        <w:t xml:space="preserve"> </w:t>
      </w:r>
      <w:hyperlink w:anchor="ref-12">
        <m:oMathPara>
          <m:oMathParaPr>
            <m:jc m:val="center"/>
          </m:oMathParaPr>
          <m:oMath>
            <m:r>
              <m:t>12</m:t>
            </m:r>
          </m:oMath>
        </m:oMathPara>
      </w:hyperlink>
      <w:r>
        <w:t xml:space="preserve">. The estimated elasticity quantifies the stakes: because the curve is real and negative, sustained launch cadence is not merely industrial policy but strategy, and because the curve is shallow and noisy, cadence alone is insufficient without the Schumpeterian entrant that bends it.</w:t>
      </w:r>
    </w:p>
    <w:p>
      <w:pPr>
        <w:pStyle w:val="FirstParagraph"/>
      </w:pPr>
      <w:r>
        <w:t xml:space="preserve">Three limits bound the claim. First, cumulative worldwide launches is a coarse experience proxy that co-moves with calendar time, so the elasticity should be read as an association consistent with learning rather than as an identified causal parameter. Second, the CSIS series records advertised or estimated prices, which embed strategic pricing and subsidy and therefore differ from marginal cost</w:t>
      </w:r>
      <w:r>
        <w:t xml:space="preserve"> </w:t>
      </w:r>
      <w:hyperlink w:anchor="ref-7">
        <m:oMathPara>
          <m:oMathParaPr>
            <m:jc m:val="center"/>
          </m:oMathParaPr>
          <m:oMath>
            <m:r>
              <m:t>7</m:t>
            </m:r>
          </m:oMath>
        </m:oMathPara>
      </w:hyperlink>
      <w:r>
        <w:t xml:space="preserve">. Third, the sample is cross-vehicle rather than a within-vehicle flight history, so it recovers the industry envelope, not any single producer’s learning slope. Each limit points to the same next step: a within-provider, per-flight panel that would let the Mahanian trend and the Schumpeterian break be estimated separately rather than inferred from the residuals. The finding here is nonetheless sufficient to sustain Ziarnick’s economic hinge. The price of command in orbit falls with experience, it falls at a rate the historical manufacturing record would recognize, and the departures from that rate are where strategy, in the Schumpeterian sense, is actually made</w:t>
      </w:r>
      <w:r>
        <w:t xml:space="preserve"> </w:t>
      </w:r>
      <w:hyperlink w:anchor="ref-1">
        <m:oMathPara>
          <m:oMathParaPr>
            <m:jc m:val="center"/>
          </m:oMathParaPr>
          <m:oMath>
            <m:r>
              <m:t>1</m:t>
            </m:r>
          </m:oMath>
        </m:oMathPara>
      </w:hyperlink>
      <w:r>
        <w:t xml:space="preserve">[4][10].</w:t>
      </w:r>
    </w:p>
    <w:bookmarkEnd w:id="65"/>
    <w:bookmarkStart w:id="78" w:name="references"/>
    <w:p>
      <w:pPr>
        <w:pStyle w:val="Heading2"/>
      </w:pPr>
      <w:r>
        <w:t xml:space="preserve">References</w:t>
      </w:r>
    </w:p>
    <w:p>
      <w:pPr>
        <w:pStyle w:val="FirstParagraph"/>
      </w:pPr>
      <w:bookmarkStart w:id="66" w:name="ref-1"/>
      <w:bookmarkEnd w:id="66"/>
      <w:r>
        <w:t xml:space="preserve">1. Ziarnick, B.</w:t>
      </w:r>
      <w:r>
        <w:t xml:space="preserve"> </w:t>
      </w:r>
      <w:r>
        <w:rPr>
          <w:i/>
          <w:iCs/>
        </w:rPr>
        <w:t xml:space="preserve">Developing National Power in Space: A Theoretical Model.</w:t>
      </w:r>
      <w:r>
        <w:t xml:space="preserve"> </w:t>
      </w:r>
      <w:r>
        <w:t xml:space="preserve">Jefferson, NC: McFarland, 2015.</w:t>
      </w:r>
    </w:p>
    <w:p>
      <w:pPr>
        <w:pStyle w:val="BodyText"/>
      </w:pPr>
      <w:bookmarkStart w:id="67" w:name="ref-2"/>
      <w:bookmarkEnd w:id="67"/>
      <w:r>
        <w:t xml:space="preserve">2. France, M.E.B.</w:t>
      </w:r>
      <w:r>
        <w:t xml:space="preserve"> </w:t>
      </w:r>
      <w:r>
        <w:t xml:space="preserve">“Back to the Future: Space Power Theory and A.T. Mahan.”</w:t>
      </w:r>
      <w:r>
        <w:t xml:space="preserve"> </w:t>
      </w:r>
      <w:r>
        <w:rPr>
          <w:i/>
          <w:iCs/>
        </w:rPr>
        <w:t xml:space="preserve">Space Policy</w:t>
      </w:r>
      <w:r>
        <w:t xml:space="preserve"> </w:t>
      </w:r>
      <w:r>
        <w:t xml:space="preserve">16, no. 4 (2000): 237-241. DOI 10.1016/S0265-9646(00)00033-3.</w:t>
      </w:r>
    </w:p>
    <w:p>
      <w:pPr>
        <w:pStyle w:val="BodyText"/>
      </w:pPr>
      <w:bookmarkStart w:id="68" w:name="ref-3"/>
      <w:bookmarkEnd w:id="68"/>
      <w:r>
        <w:t xml:space="preserve">3. Mahan, A.T.</w:t>
      </w:r>
      <w:r>
        <w:t xml:space="preserve"> </w:t>
      </w:r>
      <w:r>
        <w:rPr>
          <w:i/>
          <w:iCs/>
        </w:rPr>
        <w:t xml:space="preserve">The Influence of Sea Power upon History, 1660-1783.</w:t>
      </w:r>
      <w:r>
        <w:t xml:space="preserve"> </w:t>
      </w:r>
      <w:r>
        <w:t xml:space="preserve">Boston: Little, Brown, 1890.</w:t>
      </w:r>
    </w:p>
    <w:p>
      <w:pPr>
        <w:pStyle w:val="BodyText"/>
      </w:pPr>
      <w:bookmarkStart w:id="69" w:name="ref-4"/>
      <w:bookmarkEnd w:id="69"/>
      <w:r>
        <w:t xml:space="preserve">4. Schumpeter, J.A.</w:t>
      </w:r>
      <w:r>
        <w:t xml:space="preserve"> </w:t>
      </w:r>
      <w:r>
        <w:rPr>
          <w:i/>
          <w:iCs/>
        </w:rPr>
        <w:t xml:space="preserve">Capitalism, Socialism and Democracy.</w:t>
      </w:r>
      <w:r>
        <w:t xml:space="preserve"> </w:t>
      </w:r>
      <w:r>
        <w:t xml:space="preserve">New York: Harper &amp; Brothers, 1942 (Ch. VII,</w:t>
      </w:r>
      <w:r>
        <w:t xml:space="preserve"> </w:t>
      </w:r>
      <w:r>
        <w:t xml:space="preserve">“The Process of Creative Destruction”</w:t>
      </w:r>
      <w:r>
        <w:t xml:space="preserve">).</w:t>
      </w:r>
    </w:p>
    <w:p>
      <w:pPr>
        <w:pStyle w:val="BodyText"/>
      </w:pPr>
      <w:bookmarkStart w:id="70" w:name="ref-5"/>
      <w:bookmarkEnd w:id="70"/>
      <w:r>
        <w:t xml:space="preserve">5. Schumpeter, J.A.</w:t>
      </w:r>
      <w:r>
        <w:t xml:space="preserve"> </w:t>
      </w:r>
      <w:r>
        <w:rPr>
          <w:i/>
          <w:iCs/>
        </w:rPr>
        <w:t xml:space="preserve">The Theory of Economic Development.</w:t>
      </w:r>
      <w:r>
        <w:t xml:space="preserve"> </w:t>
      </w:r>
      <w:r>
        <w:t xml:space="preserve">Cambridge, MA: Harvard University Press, 1934 (orig. 1911).</w:t>
      </w:r>
    </w:p>
    <w:p>
      <w:pPr>
        <w:pStyle w:val="BodyText"/>
      </w:pPr>
      <w:bookmarkStart w:id="71" w:name="ref-6"/>
      <w:bookmarkEnd w:id="71"/>
      <w:r>
        <w:t xml:space="preserve">6. Jones, H.W.</w:t>
      </w:r>
      <w:r>
        <w:t xml:space="preserve"> </w:t>
      </w:r>
      <w:r>
        <w:t xml:space="preserve">“The Recent Large Reduction in Space Launch Cost.”</w:t>
      </w:r>
      <w:r>
        <w:t xml:space="preserve"> </w:t>
      </w:r>
      <w:r>
        <w:t xml:space="preserve">ICES-2018-81, 48th International Conference on Environmental Systems, Albuquerque, NM, July 2018.</w:t>
      </w:r>
    </w:p>
    <w:p>
      <w:pPr>
        <w:pStyle w:val="BodyText"/>
      </w:pPr>
      <w:bookmarkStart w:id="72" w:name="ref-7"/>
      <w:bookmarkEnd w:id="72"/>
      <w:r>
        <w:t xml:space="preserve">7. CSIS Aerospace Security Project.</w:t>
      </w:r>
      <w:r>
        <w:t xml:space="preserve"> </w:t>
      </w:r>
      <w:r>
        <w:t xml:space="preserve">“Space Launch to Low Earth Orbit: How Much Does It Cost?”</w:t>
      </w:r>
      <w:r>
        <w:t xml:space="preserve"> </w:t>
      </w:r>
      <w:r>
        <w:t xml:space="preserve">Launch-cost dataset, cost per kilogram to LEO in FY2021 US dollars. Washington, DC: Center for Strategic and International Studies.</w:t>
      </w:r>
    </w:p>
    <w:p>
      <w:pPr>
        <w:pStyle w:val="BodyText"/>
      </w:pPr>
      <w:bookmarkStart w:id="73" w:name="ref-8"/>
      <w:bookmarkEnd w:id="73"/>
      <w:r>
        <w:t xml:space="preserve">8. Our World in Data.</w:t>
      </w:r>
      <w:r>
        <w:t xml:space="preserve"> </w:t>
      </w:r>
      <w:r>
        <w:t xml:space="preserve">“Cost of Space Launches to Low Earth Orbit.”</w:t>
      </w:r>
      <w:r>
        <w:t xml:space="preserve"> </w:t>
      </w:r>
      <w:r>
        <w:t xml:space="preserve">Republication of the CSIS Aerospace Security launch-cost dataset. https://ourworldindata.org/grapher/cost-space-launches-low-earth-orbit.</w:t>
      </w:r>
    </w:p>
    <w:p>
      <w:pPr>
        <w:pStyle w:val="BodyText"/>
      </w:pPr>
      <w:bookmarkStart w:id="74" w:name="ref-9"/>
      <w:bookmarkEnd w:id="74"/>
      <w:r>
        <w:t xml:space="preserve">9. McDowell, J.C.</w:t>
      </w:r>
      <w:r>
        <w:t xml:space="preserve"> </w:t>
      </w:r>
      <w:r>
        <w:t xml:space="preserve">“Space Statistics: Orbital Launches by Year.”</w:t>
      </w:r>
      <w:r>
        <w:t xml:space="preserve"> </w:t>
      </w:r>
      <w:r>
        <w:t xml:space="preserve">GCAT / Jonathan’s Space Report, planet4589.org; annual worldwide orbital launch totals cross-checked against SpaceStatsOnline.</w:t>
      </w:r>
    </w:p>
    <w:p>
      <w:pPr>
        <w:pStyle w:val="BodyText"/>
      </w:pPr>
      <w:bookmarkStart w:id="75" w:name="ref-10"/>
      <w:bookmarkEnd w:id="75"/>
      <w:r>
        <w:t xml:space="preserve">10. Wright, T.P.</w:t>
      </w:r>
      <w:r>
        <w:t xml:space="preserve"> </w:t>
      </w:r>
      <w:r>
        <w:t xml:space="preserve">“Factors Affecting the Cost of Airplanes.”</w:t>
      </w:r>
      <w:r>
        <w:t xml:space="preserve"> </w:t>
      </w:r>
      <w:r>
        <w:rPr>
          <w:i/>
          <w:iCs/>
        </w:rPr>
        <w:t xml:space="preserve">Journal of the Aeronautical Sciences</w:t>
      </w:r>
      <w:r>
        <w:t xml:space="preserve"> </w:t>
      </w:r>
      <w:r>
        <w:t xml:space="preserve">3, no. 4 (1936): 122-128.</w:t>
      </w:r>
    </w:p>
    <w:p>
      <w:pPr>
        <w:pStyle w:val="BodyText"/>
      </w:pPr>
      <w:bookmarkStart w:id="76" w:name="ref-11"/>
      <w:bookmarkEnd w:id="76"/>
      <w:r>
        <w:t xml:space="preserve">11. Goswami, N., and Garretson, P.A.</w:t>
      </w:r>
      <w:r>
        <w:t xml:space="preserve"> </w:t>
      </w:r>
      <w:r>
        <w:rPr>
          <w:i/>
          <w:iCs/>
        </w:rPr>
        <w:t xml:space="preserve">Scramble for the Skies: The Great Power Competition to Control the Resources of Outer Space.</w:t>
      </w:r>
      <w:r>
        <w:t xml:space="preserve"> </w:t>
      </w:r>
      <w:r>
        <w:t xml:space="preserve">Lanham, MD: Lexington Books, 2020. DOI 10.5771/9781498583121.</w:t>
      </w:r>
    </w:p>
    <w:p>
      <w:pPr>
        <w:pStyle w:val="BodyText"/>
      </w:pPr>
      <w:bookmarkStart w:id="77" w:name="ref-12"/>
      <w:bookmarkEnd w:id="77"/>
      <w:r>
        <w:t xml:space="preserve">12. Weinzierl, M.</w:t>
      </w:r>
      <w:r>
        <w:t xml:space="preserve"> </w:t>
      </w:r>
      <w:r>
        <w:t xml:space="preserve">“Space, the Final Economic Frontier.”</w:t>
      </w:r>
      <w:r>
        <w:t xml:space="preserve"> </w:t>
      </w:r>
      <w:r>
        <w:rPr>
          <w:i/>
          <w:iCs/>
        </w:rPr>
        <w:t xml:space="preserve">Journal of Economic Perspectives</w:t>
      </w:r>
      <w:r>
        <w:t xml:space="preserve"> </w:t>
      </w:r>
      <w:r>
        <w:t xml:space="preserve">32, no. 2 (2018): 173-192. DOI 10.1257/jep.32.2.173.</w:t>
      </w:r>
    </w:p>
    <w:bookmarkEnd w:id="78"/>
    <w:bookmarkStart w:id="79" w:name="specification"/>
    <w:p>
      <w:pPr>
        <w:pStyle w:val="Heading2"/>
      </w:pPr>
      <w:r>
        <w:t xml:space="preserve">Specification</w:t>
      </w:r>
    </w:p>
    <w:p>
      <w:pPr>
        <w:pStyle w:val="FirstParagraph"/>
      </w:pPr>
      <w:r>
        <w:t xml:space="preserve">$$ \[ \ln(\text{cost\_per\_kg\_leo\_usd}_i) = \alpha + \beta\,\ln(\text{cumulative\_launches}_i) + \varepsilon_i, \qquad \mathrm{PR} = 2^{\beta} $$</w:t>
      </w:r>
    </w:p>
    <w:p>
      <w:pPr>
        <w:pStyle w:val="FirstParagraph"/>
      </w:pPr>
      <w:r>
        <w:t xml:space="preserve">]</w:t>
      </w:r>
    </w:p>
    <w:bookmarkEnd w:id="79"/>
    <w:bookmarkStart w:id="83" w:name="results"/>
    <w:p>
      <w:pPr>
        <w:pStyle w:val="Heading2"/>
      </w:pPr>
      <w:r>
        <w:t xml:space="preserve">Results</w:t>
      </w:r>
    </w:p>
    <w:tbl>
      <w:tblPr>
        <w:tblStyle w:val="Table"/>
        <w:tblLook w:firstRow="1" w:lastRow="0" w:firstColumn="0" w:lastColumn="0" w:noHBand="0" w:noVBand="0" w:val="0020"/>
        <w:tblLayout w:type="autofit"/>
        <w:tblW w:w="0" w:type="auto"/>
      </w:tblPr>
      <w:tblGrid>
        <w:gridCol w:w="1320"/>
        <w:gridCol w:w="1320"/>
        <w:gridCol w:w="1320"/>
        <w:gridCol w:w="1320"/>
        <w:gridCol w:w="1320"/>
        <w:gridCol w:w="1320"/>
      </w:tblGrid>
      <w:tr>
        <w:trPr>
          <w:tblHeader w:val="on"/>
        </w:trPr>
        <w:tc>
          <w:tcPr>
            <w:tcW w:w="0" w:type="auto"/>
          </w:tcPr>
          <w:p>
            <w:pPr>
              <w:spacing w:line="240" w:lineRule="auto" w:before="0" w:after="0"/>
              <w:pStyle w:val="Compact"/>
            </w:pPr>
            <w:r>
              <w:rPr>
                <w:sz w:val="20"/>
                <w:szCs w:val="20"/>
              </w:rPr>
              <w:t xml:space="preserve">Term</w:t>
            </w:r>
          </w:p>
        </w:tc>
        <w:tc>
          <w:tcPr>
            <w:tcW w:w="0" w:type="auto"/>
          </w:tcPr>
          <w:p>
            <w:pPr>
              <w:spacing w:line="240" w:lineRule="auto" w:before="0" w:after="0"/>
              <w:pStyle w:val="Compact"/>
            </w:pPr>
            <w:r>
              <w:rPr>
                <w:sz w:val="20"/>
                <w:szCs w:val="20"/>
              </w:rPr>
              <w:t xml:space="preserve">Coef.</w:t>
            </w:r>
          </w:p>
        </w:tc>
        <w:tc>
          <w:tcPr>
            <w:tcW w:w="0" w:type="auto"/>
          </w:tcPr>
          <w:p>
            <w:pPr>
              <w:spacing w:line="240" w:lineRule="auto" w:before="0" w:after="0"/>
              <w:pStyle w:val="Compact"/>
            </w:pPr>
            <w:r>
              <w:rPr>
                <w:sz w:val="20"/>
                <w:szCs w:val="20"/>
              </w:rPr>
              <w:t xml:space="preserve">Std. err.</w:t>
            </w:r>
          </w:p>
        </w:tc>
        <w:tc>
          <w:tcPr>
            <w:tcW w:w="0" w:type="auto"/>
          </w:tcPr>
          <w:p>
            <w:pPr>
              <w:spacing w:line="240" w:lineRule="auto" w:before="0" w:after="0"/>
              <w:pStyle w:val="Compact"/>
            </w:pPr>
            <w:r>
              <w:rPr>
                <w:sz w:val="20"/>
                <w:szCs w:val="20"/>
              </w:rPr>
              <w:t xml:space="preserve">t</w:t>
            </w:r>
          </w:p>
        </w:tc>
        <w:tc>
          <w:tcPr>
            <w:tcW w:w="0" w:type="auto"/>
          </w:tcPr>
          <w:p>
            <w:pPr>
              <w:spacing w:line="240" w:lineRule="auto" w:before="0" w:after="0"/>
              <w:pStyle w:val="Compact"/>
            </w:pPr>
            <w:r>
              <w:rPr>
                <w:sz w:val="20"/>
                <w:szCs w:val="20"/>
              </w:rPr>
              <w:t xml:space="preserve">p</w:t>
            </w:r>
          </w:p>
        </w:tc>
        <w:tc>
          <w:tcPr>
            <w:tcW w:w="0" w:type="auto"/>
          </w:tcPr>
          <w:p>
            <w:pPr>
              <w:spacing w:line="240" w:lineRule="auto" w:before="0" w:after="0"/>
              <w:pStyle w:val="Compact"/>
            </w:pPr>
            <w:r>
              <w:rPr>
                <w:sz w:val="20"/>
                <w:szCs w:val="20"/>
              </w:rPr>
              <w:t xml:space="preserve">95% CI</w:t>
            </w:r>
          </w:p>
        </w:tc>
      </w:tr>
      <w:tr>
        <w:tc>
          <w:tcPr>
            <w:tcW w:w="0" w:type="auto"/>
          </w:tcPr>
          <w:p>
            <w:pPr>
              <w:spacing w:line="240" w:lineRule="auto" w:before="0" w:after="0"/>
              <w:pStyle w:val="Compact"/>
            </w:pPr>
            <w:r>
              <w:rPr>
                <w:sz w:val="20"/>
                <w:szCs w:val="20"/>
              </w:rPr>
              <w:t xml:space="preserve">const</w:t>
            </w:r>
          </w:p>
        </w:tc>
        <w:tc>
          <w:tcPr>
            <w:tcW w:w="0" w:type="auto"/>
          </w:tcPr>
          <w:p>
            <w:pPr>
              <w:spacing w:line="240" w:lineRule="auto" w:before="0" w:after="0"/>
              <w:pStyle w:val="Compact"/>
            </w:pPr>
            <w:r>
              <w:rPr>
                <w:sz w:val="20"/>
                <w:szCs w:val="20"/>
              </w:rPr>
              <w:t xml:space="preserve">12.1326</w:t>
            </w:r>
          </w:p>
        </w:tc>
        <w:tc>
          <w:tcPr>
            <w:tcW w:w="0" w:type="auto"/>
          </w:tcPr>
          <w:p>
            <w:pPr>
              <w:spacing w:line="240" w:lineRule="auto" w:before="0" w:after="0"/>
              <w:pStyle w:val="Compact"/>
            </w:pPr>
            <w:r>
              <w:rPr>
                <w:sz w:val="20"/>
                <w:szCs w:val="20"/>
              </w:rPr>
              <w:t xml:space="preserve">1.2492</w:t>
            </w:r>
          </w:p>
        </w:tc>
        <w:tc>
          <w:tcPr>
            <w:tcW w:w="0" w:type="auto"/>
          </w:tcPr>
          <w:p>
            <w:pPr>
              <w:spacing w:line="240" w:lineRule="auto" w:before="0" w:after="0"/>
              <w:pStyle w:val="Compact"/>
            </w:pPr>
            <w:r>
              <w:rPr>
                <w:sz w:val="20"/>
                <w:szCs w:val="20"/>
              </w:rPr>
              <w:t xml:space="preserve">9.7123</w:t>
            </w:r>
          </w:p>
        </w:tc>
        <w:tc>
          <w:tcPr>
            <w:tcW w:w="0" w:type="auto"/>
          </w:tcPr>
          <w:p>
            <w:pPr>
              <w:spacing w:line="240" w:lineRule="auto" w:before="0" w:after="0"/>
              <w:pStyle w:val="Compact"/>
            </w:pPr>
            <w:r>
              <w:rPr>
                <w:sz w:val="20"/>
                <w:szCs w:val="20"/>
              </w:rPr>
              <w:t xml:space="preserve">2.673e-22</w:t>
            </w:r>
          </w:p>
        </w:tc>
        <w:tc>
          <w:tcPr>
            <w:tcW w:w="0" w:type="auto"/>
          </w:tcPr>
          <w:p>
            <w:pPr>
              <w:spacing w:line="240" w:lineRule="auto" w:before="0" w:after="0"/>
              <w:pStyle w:val="Compact"/>
            </w:pPr>
            <w:r>
              <w:rPr>
                <w:sz w:val="20"/>
                <w:szCs w:val="20"/>
              </w:rPr>
              <w:t xml:space="preserve">[9.6842, 14.581]</w:t>
            </w:r>
          </w:p>
        </w:tc>
      </w:tr>
      <w:tr>
        <w:tc>
          <w:tcPr>
            <w:tcW w:w="0" w:type="auto"/>
          </w:tcPr>
          <w:p>
            <w:pPr>
              <w:spacing w:line="240" w:lineRule="auto" w:before="0" w:after="0"/>
              <w:pStyle w:val="Compact"/>
            </w:pPr>
            <w:r>
              <w:rPr>
                <w:sz w:val="20"/>
                <w:szCs w:val="20"/>
              </w:rPr>
              <w:t xml:space="preserve">_ln_x</w:t>
            </w:r>
          </w:p>
        </w:tc>
        <w:tc>
          <w:tcPr>
            <w:tcW w:w="0" w:type="auto"/>
          </w:tcPr>
          <w:p>
            <w:pPr>
              <w:spacing w:line="240" w:lineRule="auto" w:before="0" w:after="0"/>
              <w:pStyle w:val="Compact"/>
            </w:pPr>
            <w:r>
              <w:rPr>
                <w:sz w:val="20"/>
                <w:szCs w:val="20"/>
              </w:rPr>
              <w:t xml:space="preserve">-0.3292</w:t>
            </w:r>
          </w:p>
        </w:tc>
        <w:tc>
          <w:tcPr>
            <w:tcW w:w="0" w:type="auto"/>
          </w:tcPr>
          <w:p>
            <w:pPr>
              <w:spacing w:line="240" w:lineRule="auto" w:before="0" w:after="0"/>
              <w:pStyle w:val="Compact"/>
            </w:pPr>
            <w:r>
              <w:rPr>
                <w:sz w:val="20"/>
                <w:szCs w:val="20"/>
              </w:rPr>
              <w:t xml:space="preserve">0.1575</w:t>
            </w:r>
          </w:p>
        </w:tc>
        <w:tc>
          <w:tcPr>
            <w:tcW w:w="0" w:type="auto"/>
          </w:tcPr>
          <w:p>
            <w:pPr>
              <w:spacing w:line="240" w:lineRule="auto" w:before="0" w:after="0"/>
              <w:pStyle w:val="Compact"/>
            </w:pPr>
            <w:r>
              <w:rPr>
                <w:sz w:val="20"/>
                <w:szCs w:val="20"/>
              </w:rPr>
              <w:t xml:space="preserve">-2.0903</w:t>
            </w:r>
          </w:p>
        </w:tc>
        <w:tc>
          <w:tcPr>
            <w:tcW w:w="0" w:type="auto"/>
          </w:tcPr>
          <w:p>
            <w:pPr>
              <w:spacing w:line="240" w:lineRule="auto" w:before="0" w:after="0"/>
              <w:pStyle w:val="Compact"/>
            </w:pPr>
            <w:r>
              <w:rPr>
                <w:sz w:val="20"/>
                <w:szCs w:val="20"/>
              </w:rPr>
              <w:t xml:space="preserve">0.0366</w:t>
            </w:r>
          </w:p>
        </w:tc>
        <w:tc>
          <w:tcPr>
            <w:tcW w:w="0" w:type="auto"/>
          </w:tcPr>
          <w:p>
            <w:pPr>
              <w:spacing w:line="240" w:lineRule="auto" w:before="0" w:after="0"/>
              <w:pStyle w:val="Compact"/>
            </w:pPr>
            <w:r>
              <w:rPr>
                <w:sz w:val="20"/>
                <w:szCs w:val="20"/>
              </w:rPr>
              <w:t xml:space="preserve">[-0.6379, -0.0205]</w:t>
            </w:r>
          </w:p>
        </w:tc>
      </w:tr>
    </w:tbl>
    <w:p>
      <w:pPr>
        <w:pStyle w:val="BodyText"/>
      </w:pPr>
      <w:r>
        <w:t xml:space="preserve">Fit: N = 38 R2 = 0.1217 elasticity_b = -0.3292 progress_ratio_2^b = 0.796</w:t>
      </w:r>
    </w:p>
    <w:p>
      <w:pPr>
        <w:pStyle w:val="CaptionedFigure"/>
      </w:pPr>
      <w:r>
        <w:drawing>
          <wp:inline>
            <wp:extent cx="5669280" cy="3657600"/>
            <wp:effectExtent b="0" l="0" r="0" t="0"/>
            <wp:docPr descr="Figure 1. Wright’s-law experience curve for orbital launch: log-log fit of cost per kilogram to LEO on cumulative worldwide launch experience across 38 vehicle introductions (1962-2019). The fitted elasticity beta = -0.33 (robust p = 0.04) implies a progress ratio of 0.80, about a 20 percent unit-cost decline per doubling of cumulative launch experience. Residual scatter (R-squared = 0.12) reflects genuine heterogeneity between small-lift and heavy-lift vehicles." title="" id="81" name="Picture"/>
            <a:graphic>
              <a:graphicData uri="http://schemas.openxmlformats.org/drawingml/2006/picture">
                <pic:pic>
                  <pic:nvPicPr>
                    <pic:cNvPr descr="dissertations\GRAND_STRATEGY_CANON_01\research_papers\p1\paper_fig1.png" id="82" name="Picture"/>
                    <pic:cNvPicPr>
                      <a:picLocks noChangeArrowheads="1" noChangeAspect="1"/>
                    </pic:cNvPicPr>
                  </pic:nvPicPr>
                  <pic:blipFill>
                    <a:blip r:embed="rId80"/>
                    <a:stretch>
                      <a:fillRect/>
                    </a:stretch>
                  </pic:blipFill>
                  <pic:spPr bwMode="auto">
                    <a:xfrm>
                      <a:off x="0" y="0"/>
                      <a:ext cx="5669280" cy="3657600"/>
                    </a:xfrm>
                    <a:prstGeom prst="rect">
                      <a:avLst/>
                    </a:prstGeom>
                    <a:noFill/>
                    <a:ln w="9525">
                      <a:noFill/>
                      <a:headEnd/>
                      <a:tailEnd/>
                    </a:ln>
                  </pic:spPr>
                </pic:pic>
              </a:graphicData>
            </a:graphic>
          </wp:inline>
        </w:drawing>
      </w:r>
    </w:p>
    <w:p>
      <w:pPr>
        <w:pStyle w:val="ImageCaption"/>
      </w:pPr>
      <w:r>
        <w:t xml:space="preserve">Figure 1. Wright’s-law experience curve for orbital launch: log-log fit of cost per kilogram to LEO on cumulative worldwide launch experience across 38 vehicle introductions (1962-2019). The fitted elasticity beta = -0.33 (robust p = 0.04) implies a progress ratio of 0.80, about a 20 percent unit-cost decline per doubling of cumulative launch experience. Residual scatter (R-squared = 0.12) reflects genuine heterogeneity between small-lift and heavy-lift vehicles.</w:t>
      </w:r>
    </w:p>
    <w:bookmarkEnd w:id="83"/>
    <w:bookmarkStart w:id="87" w:name="empirical-workbook-embedded"/>
    <w:p>
      <w:pPr>
        <w:pStyle w:val="Heading2"/>
      </w:pPr>
      <w:r>
        <w:t xml:space="preserve">Empirical Workbook (embedded)</w:t>
      </w:r>
    </w:p>
    <w:p>
      <w:pPr>
        <w:pStyle w:val="FirstParagraph"/>
      </w:pPr>
      <w:r>
        <w:t xml:space="preserve">Every figure above is reproduced from the workbook below, which is also attached as the live spreadsheet</w:t>
      </w:r>
      <w:r>
        <w:t xml:space="preserve"> </w:t>
      </w:r>
      <w:r>
        <w:rPr>
          <w:rStyle w:val="VerbatimChar"/>
        </w:rPr>
        <w:t xml:space="preserve">paper.xlsx</w:t>
      </w:r>
      <w:r>
        <w:t xml:space="preserve">. Each observation carries its source.</w:t>
      </w:r>
    </w:p>
    <w:bookmarkStart w:id="84" w:name="data-real-observations"/>
    <w:p>
      <w:pPr>
        <w:pStyle w:val="Heading3"/>
      </w:pPr>
      <w:r>
        <w:t xml:space="preserve">Data (real observations)</w:t>
      </w:r>
    </w:p>
    <w:tbl>
      <w:tblPr>
        <w:tblStyle w:val="Table"/>
        <w:tblLook w:firstRow="1" w:lastRow="0" w:firstColumn="0" w:lastColumn="0" w:noHBand="0" w:noVBand="0" w:val="0020"/>
        <w:tblLayout w:type="autofit"/>
        <w:tblW w:w="0" w:type="auto"/>
      </w:tblPr>
      <w:tblGrid>
        <w:gridCol w:w="1320"/>
        <w:gridCol w:w="1320"/>
        <w:gridCol w:w="1320"/>
        <w:gridCol w:w="1320"/>
        <w:gridCol w:w="1320"/>
        <w:gridCol w:w="1320"/>
      </w:tblGrid>
      <w:tr>
        <w:trPr>
          <w:tblHeader w:val="on"/>
        </w:trPr>
        <w:tc>
          <w:tcPr>
            <w:tcW w:w="0" w:type="auto"/>
          </w:tcPr>
          <w:p>
            <w:pPr>
              <w:spacing w:line="240" w:lineRule="auto" w:before="0" w:after="0"/>
              <w:pStyle w:val="Compact"/>
            </w:pPr>
            <w:r>
              <w:rPr>
                <w:sz w:val="20"/>
                <w:szCs w:val="20"/>
              </w:rPr>
              <w:t xml:space="preserve">launch_vehicle</w:t>
            </w:r>
          </w:p>
        </w:tc>
        <w:tc>
          <w:tcPr>
            <w:tcW w:w="0" w:type="auto"/>
          </w:tcPr>
          <w:p>
            <w:pPr>
              <w:spacing w:line="240" w:lineRule="auto" w:before="0" w:after="0"/>
              <w:pStyle w:val="Compact"/>
            </w:pPr>
            <w:r>
              <w:rPr>
                <w:sz w:val="20"/>
                <w:szCs w:val="20"/>
              </w:rPr>
              <w:t xml:space="preserve">first_flight_year</w:t>
            </w:r>
          </w:p>
        </w:tc>
        <w:tc>
          <w:tcPr>
            <w:tcW w:w="0" w:type="auto"/>
          </w:tcPr>
          <w:p>
            <w:pPr>
              <w:spacing w:line="240" w:lineRule="auto" w:before="0" w:after="0"/>
              <w:pStyle w:val="Compact"/>
            </w:pPr>
            <w:r>
              <w:rPr>
                <w:sz w:val="20"/>
                <w:szCs w:val="20"/>
              </w:rPr>
              <w:t xml:space="preserve">cost_per_kg_leo_usd</w:t>
            </w:r>
          </w:p>
        </w:tc>
        <w:tc>
          <w:tcPr>
            <w:tcW w:w="0" w:type="auto"/>
          </w:tcPr>
          <w:p>
            <w:pPr>
              <w:spacing w:line="240" w:lineRule="auto" w:before="0" w:after="0"/>
              <w:pStyle w:val="Compact"/>
            </w:pPr>
            <w:r>
              <w:rPr>
                <w:sz w:val="20"/>
                <w:szCs w:val="20"/>
              </w:rPr>
              <w:t xml:space="preserve">cumulative_launches</w:t>
            </w:r>
          </w:p>
        </w:tc>
        <w:tc>
          <w:tcPr>
            <w:tcW w:w="0" w:type="auto"/>
          </w:tcPr>
          <w:p>
            <w:pPr>
              <w:spacing w:line="240" w:lineRule="auto" w:before="0" w:after="0"/>
              <w:pStyle w:val="Compact"/>
            </w:pPr>
            <w:r>
              <w:rPr>
                <w:sz w:val="20"/>
                <w:szCs w:val="20"/>
              </w:rPr>
              <w:t xml:space="preserve">provider_country</w:t>
            </w:r>
          </w:p>
        </w:tc>
        <w:tc>
          <w:tcPr>
            <w:tcW w:w="0" w:type="auto"/>
          </w:tcPr>
          <w:p>
            <w:pPr>
              <w:spacing w:line="240" w:lineRule="auto" w:before="0" w:after="0"/>
              <w:pStyle w:val="Compact"/>
            </w:pPr>
            <w:r>
              <w:rPr>
                <w:sz w:val="20"/>
                <w:szCs w:val="20"/>
              </w:rPr>
              <w:t xml:space="preserve">source</w:t>
            </w:r>
          </w:p>
        </w:tc>
      </w:tr>
      <w:tr>
        <w:tc>
          <w:tcPr>
            <w:tcW w:w="0" w:type="auto"/>
          </w:tcPr>
          <w:p>
            <w:pPr>
              <w:spacing w:line="240" w:lineRule="auto" w:before="0" w:after="0"/>
              <w:pStyle w:val="Compact"/>
            </w:pPr>
            <w:r>
              <w:rPr>
                <w:sz w:val="20"/>
                <w:szCs w:val="20"/>
              </w:rPr>
              <w:t xml:space="preserve">Kosmos</w:t>
            </w:r>
          </w:p>
        </w:tc>
        <w:tc>
          <w:tcPr>
            <w:tcW w:w="0" w:type="auto"/>
          </w:tcPr>
          <w:p>
            <w:pPr>
              <w:spacing w:line="240" w:lineRule="auto" w:before="0" w:after="0"/>
              <w:pStyle w:val="Compact"/>
            </w:pPr>
            <w:r>
              <w:rPr>
                <w:sz w:val="20"/>
                <w:szCs w:val="20"/>
              </w:rPr>
              <w:t xml:space="preserve">1962</w:t>
            </w:r>
          </w:p>
        </w:tc>
        <w:tc>
          <w:tcPr>
            <w:tcW w:w="0" w:type="auto"/>
          </w:tcPr>
          <w:p>
            <w:pPr>
              <w:spacing w:line="240" w:lineRule="auto" w:before="0" w:after="0"/>
              <w:pStyle w:val="Compact"/>
            </w:pPr>
            <w:r>
              <w:rPr>
                <w:sz w:val="20"/>
                <w:szCs w:val="20"/>
              </w:rPr>
              <w:t xml:space="preserve">14900</w:t>
            </w:r>
          </w:p>
        </w:tc>
        <w:tc>
          <w:tcPr>
            <w:tcW w:w="0" w:type="auto"/>
          </w:tcPr>
          <w:p>
            <w:pPr>
              <w:spacing w:line="240" w:lineRule="auto" w:before="0" w:after="0"/>
              <w:pStyle w:val="Compact"/>
            </w:pPr>
            <w:r>
              <w:rPr>
                <w:sz w:val="20"/>
                <w:szCs w:val="20"/>
              </w:rPr>
              <w:t xml:space="preserve">224</w:t>
            </w:r>
          </w:p>
        </w:tc>
        <w:tc>
          <w:tcPr>
            <w:tcW w:w="0" w:type="auto"/>
          </w:tcPr>
          <w:p>
            <w:pPr>
              <w:spacing w:line="240" w:lineRule="auto" w:before="0" w:after="0"/>
              <w:pStyle w:val="Compact"/>
            </w:pPr>
            <w:r>
              <w:rPr>
                <w:sz w:val="20"/>
                <w:szCs w:val="20"/>
              </w:rPr>
              <w:t xml:space="preserve">USSR</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Atlas Centaur</w:t>
            </w:r>
          </w:p>
        </w:tc>
        <w:tc>
          <w:tcPr>
            <w:tcW w:w="0" w:type="auto"/>
          </w:tcPr>
          <w:p>
            <w:pPr>
              <w:spacing w:line="240" w:lineRule="auto" w:before="0" w:after="0"/>
              <w:pStyle w:val="Compact"/>
            </w:pPr>
            <w:r>
              <w:rPr>
                <w:sz w:val="20"/>
                <w:szCs w:val="20"/>
              </w:rPr>
              <w:t xml:space="preserve">1963</w:t>
            </w:r>
          </w:p>
        </w:tc>
        <w:tc>
          <w:tcPr>
            <w:tcW w:w="0" w:type="auto"/>
          </w:tcPr>
          <w:p>
            <w:pPr>
              <w:spacing w:line="240" w:lineRule="auto" w:before="0" w:after="0"/>
              <w:pStyle w:val="Compact"/>
            </w:pPr>
            <w:r>
              <w:rPr>
                <w:sz w:val="20"/>
                <w:szCs w:val="20"/>
              </w:rPr>
              <w:t xml:space="preserve">29500</w:t>
            </w:r>
          </w:p>
        </w:tc>
        <w:tc>
          <w:tcPr>
            <w:tcW w:w="0" w:type="auto"/>
          </w:tcPr>
          <w:p>
            <w:pPr>
              <w:spacing w:line="240" w:lineRule="auto" w:before="0" w:after="0"/>
              <w:pStyle w:val="Compact"/>
            </w:pPr>
            <w:r>
              <w:rPr>
                <w:sz w:val="20"/>
                <w:szCs w:val="20"/>
              </w:rPr>
              <w:t xml:space="preserve">294</w:t>
            </w:r>
          </w:p>
        </w:tc>
        <w:tc>
          <w:tcPr>
            <w:tcW w:w="0" w:type="auto"/>
          </w:tcPr>
          <w:p>
            <w:pPr>
              <w:spacing w:line="240" w:lineRule="auto" w:before="0" w:after="0"/>
              <w:pStyle w:val="Compact"/>
            </w:pPr>
            <w:r>
              <w:rPr>
                <w:sz w:val="20"/>
                <w:szCs w:val="20"/>
              </w:rPr>
              <w:t xml:space="preserve">United States (Convair/NASA)</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Titan II</w:t>
            </w:r>
          </w:p>
        </w:tc>
        <w:tc>
          <w:tcPr>
            <w:tcW w:w="0" w:type="auto"/>
          </w:tcPr>
          <w:p>
            <w:pPr>
              <w:spacing w:line="240" w:lineRule="auto" w:before="0" w:after="0"/>
              <w:pStyle w:val="Compact"/>
            </w:pPr>
            <w:r>
              <w:rPr>
                <w:sz w:val="20"/>
                <w:szCs w:val="20"/>
              </w:rPr>
              <w:t xml:space="preserve">1964</w:t>
            </w:r>
          </w:p>
        </w:tc>
        <w:tc>
          <w:tcPr>
            <w:tcW w:w="0" w:type="auto"/>
          </w:tcPr>
          <w:p>
            <w:pPr>
              <w:spacing w:line="240" w:lineRule="auto" w:before="0" w:after="0"/>
              <w:pStyle w:val="Compact"/>
            </w:pPr>
            <w:r>
              <w:rPr>
                <w:sz w:val="20"/>
                <w:szCs w:val="20"/>
              </w:rPr>
              <w:t xml:space="preserve">30600</w:t>
            </w:r>
          </w:p>
        </w:tc>
        <w:tc>
          <w:tcPr>
            <w:tcW w:w="0" w:type="auto"/>
          </w:tcPr>
          <w:p>
            <w:pPr>
              <w:spacing w:line="240" w:lineRule="auto" w:before="0" w:after="0"/>
              <w:pStyle w:val="Compact"/>
            </w:pPr>
            <w:r>
              <w:rPr>
                <w:sz w:val="20"/>
                <w:szCs w:val="20"/>
              </w:rPr>
              <w:t xml:space="preserve">395</w:t>
            </w:r>
          </w:p>
        </w:tc>
        <w:tc>
          <w:tcPr>
            <w:tcW w:w="0" w:type="auto"/>
          </w:tcPr>
          <w:p>
            <w:pPr>
              <w:spacing w:line="240" w:lineRule="auto" w:before="0" w:after="0"/>
              <w:pStyle w:val="Compact"/>
            </w:pPr>
            <w:r>
              <w:rPr>
                <w:sz w:val="20"/>
                <w:szCs w:val="20"/>
              </w:rPr>
              <w:t xml:space="preserve">United States (Martin/USAF)</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Delta E</w:t>
            </w:r>
          </w:p>
        </w:tc>
        <w:tc>
          <w:tcPr>
            <w:tcW w:w="0" w:type="auto"/>
          </w:tcPr>
          <w:p>
            <w:pPr>
              <w:spacing w:line="240" w:lineRule="auto" w:before="0" w:after="0"/>
              <w:pStyle w:val="Compact"/>
            </w:pPr>
            <w:r>
              <w:rPr>
                <w:sz w:val="20"/>
                <w:szCs w:val="20"/>
              </w:rPr>
              <w:t xml:space="preserve">1965</w:t>
            </w:r>
          </w:p>
        </w:tc>
        <w:tc>
          <w:tcPr>
            <w:tcW w:w="0" w:type="auto"/>
          </w:tcPr>
          <w:p>
            <w:pPr>
              <w:spacing w:line="240" w:lineRule="auto" w:before="0" w:after="0"/>
              <w:pStyle w:val="Compact"/>
            </w:pPr>
            <w:r>
              <w:rPr>
                <w:sz w:val="20"/>
                <w:szCs w:val="20"/>
              </w:rPr>
              <w:t xml:space="preserve">177900</w:t>
            </w:r>
          </w:p>
        </w:tc>
        <w:tc>
          <w:tcPr>
            <w:tcW w:w="0" w:type="auto"/>
          </w:tcPr>
          <w:p>
            <w:pPr>
              <w:spacing w:line="240" w:lineRule="auto" w:before="0" w:after="0"/>
              <w:pStyle w:val="Compact"/>
            </w:pPr>
            <w:r>
              <w:rPr>
                <w:sz w:val="20"/>
                <w:szCs w:val="20"/>
              </w:rPr>
              <w:t xml:space="preserve">521</w:t>
            </w:r>
          </w:p>
        </w:tc>
        <w:tc>
          <w:tcPr>
            <w:tcW w:w="0" w:type="auto"/>
          </w:tcPr>
          <w:p>
            <w:pPr>
              <w:spacing w:line="240" w:lineRule="auto" w:before="0" w:after="0"/>
              <w:pStyle w:val="Compact"/>
            </w:pPr>
            <w:r>
              <w:rPr>
                <w:sz w:val="20"/>
                <w:szCs w:val="20"/>
              </w:rPr>
              <w:t xml:space="preserve">United States (Douglas/NASA)</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Proton</w:t>
            </w:r>
          </w:p>
        </w:tc>
        <w:tc>
          <w:tcPr>
            <w:tcW w:w="0" w:type="auto"/>
          </w:tcPr>
          <w:p>
            <w:pPr>
              <w:spacing w:line="240" w:lineRule="auto" w:before="0" w:after="0"/>
              <w:pStyle w:val="Compact"/>
            </w:pPr>
            <w:r>
              <w:rPr>
                <w:sz w:val="20"/>
                <w:szCs w:val="20"/>
              </w:rPr>
              <w:t xml:space="preserve">1965</w:t>
            </w:r>
          </w:p>
        </w:tc>
        <w:tc>
          <w:tcPr>
            <w:tcW w:w="0" w:type="auto"/>
          </w:tcPr>
          <w:p>
            <w:pPr>
              <w:spacing w:line="240" w:lineRule="auto" w:before="0" w:after="0"/>
              <w:pStyle w:val="Compact"/>
            </w:pPr>
            <w:r>
              <w:rPr>
                <w:sz w:val="20"/>
                <w:szCs w:val="20"/>
              </w:rPr>
              <w:t xml:space="preserve">8200</w:t>
            </w:r>
          </w:p>
        </w:tc>
        <w:tc>
          <w:tcPr>
            <w:tcW w:w="0" w:type="auto"/>
          </w:tcPr>
          <w:p>
            <w:pPr>
              <w:spacing w:line="240" w:lineRule="auto" w:before="0" w:after="0"/>
              <w:pStyle w:val="Compact"/>
            </w:pPr>
            <w:r>
              <w:rPr>
                <w:sz w:val="20"/>
                <w:szCs w:val="20"/>
              </w:rPr>
              <w:t xml:space="preserve">521</w:t>
            </w:r>
          </w:p>
        </w:tc>
        <w:tc>
          <w:tcPr>
            <w:tcW w:w="0" w:type="auto"/>
          </w:tcPr>
          <w:p>
            <w:pPr>
              <w:spacing w:line="240" w:lineRule="auto" w:before="0" w:after="0"/>
              <w:pStyle w:val="Compact"/>
            </w:pPr>
            <w:r>
              <w:rPr>
                <w:sz w:val="20"/>
                <w:szCs w:val="20"/>
              </w:rPr>
              <w:t xml:space="preserve">USSR/Russia (Khrunichev)</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Titan III+</w:t>
            </w:r>
          </w:p>
        </w:tc>
        <w:tc>
          <w:tcPr>
            <w:tcW w:w="0" w:type="auto"/>
          </w:tcPr>
          <w:p>
            <w:pPr>
              <w:spacing w:line="240" w:lineRule="auto" w:before="0" w:after="0"/>
              <w:pStyle w:val="Compact"/>
            </w:pPr>
            <w:r>
              <w:rPr>
                <w:sz w:val="20"/>
                <w:szCs w:val="20"/>
              </w:rPr>
              <w:t xml:space="preserve">1965</w:t>
            </w:r>
          </w:p>
        </w:tc>
        <w:tc>
          <w:tcPr>
            <w:tcW w:w="0" w:type="auto"/>
          </w:tcPr>
          <w:p>
            <w:pPr>
              <w:spacing w:line="240" w:lineRule="auto" w:before="0" w:after="0"/>
              <w:pStyle w:val="Compact"/>
            </w:pPr>
            <w:r>
              <w:rPr>
                <w:sz w:val="20"/>
                <w:szCs w:val="20"/>
              </w:rPr>
              <w:t xml:space="preserve">21000</w:t>
            </w:r>
          </w:p>
        </w:tc>
        <w:tc>
          <w:tcPr>
            <w:tcW w:w="0" w:type="auto"/>
          </w:tcPr>
          <w:p>
            <w:pPr>
              <w:spacing w:line="240" w:lineRule="auto" w:before="0" w:after="0"/>
              <w:pStyle w:val="Compact"/>
            </w:pPr>
            <w:r>
              <w:rPr>
                <w:sz w:val="20"/>
                <w:szCs w:val="20"/>
              </w:rPr>
              <w:t xml:space="preserve">521</w:t>
            </w:r>
          </w:p>
        </w:tc>
        <w:tc>
          <w:tcPr>
            <w:tcW w:w="0" w:type="auto"/>
          </w:tcPr>
          <w:p>
            <w:pPr>
              <w:spacing w:line="240" w:lineRule="auto" w:before="0" w:after="0"/>
              <w:pStyle w:val="Compact"/>
            </w:pPr>
            <w:r>
              <w:rPr>
                <w:sz w:val="20"/>
                <w:szCs w:val="20"/>
              </w:rPr>
              <w:t xml:space="preserve">United States (Martin)</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Soyuz</w:t>
            </w:r>
          </w:p>
        </w:tc>
        <w:tc>
          <w:tcPr>
            <w:tcW w:w="0" w:type="auto"/>
          </w:tcPr>
          <w:p>
            <w:pPr>
              <w:spacing w:line="240" w:lineRule="auto" w:before="0" w:after="0"/>
              <w:pStyle w:val="Compact"/>
            </w:pPr>
            <w:r>
              <w:rPr>
                <w:sz w:val="20"/>
                <w:szCs w:val="20"/>
              </w:rPr>
              <w:t xml:space="preserve">1966</w:t>
            </w:r>
          </w:p>
        </w:tc>
        <w:tc>
          <w:tcPr>
            <w:tcW w:w="0" w:type="auto"/>
          </w:tcPr>
          <w:p>
            <w:pPr>
              <w:spacing w:line="240" w:lineRule="auto" w:before="0" w:after="0"/>
              <w:pStyle w:val="Compact"/>
            </w:pPr>
            <w:r>
              <w:rPr>
                <w:sz w:val="20"/>
                <w:szCs w:val="20"/>
              </w:rPr>
              <w:t xml:space="preserve">17900</w:t>
            </w:r>
          </w:p>
        </w:tc>
        <w:tc>
          <w:tcPr>
            <w:tcW w:w="0" w:type="auto"/>
          </w:tcPr>
          <w:p>
            <w:pPr>
              <w:spacing w:line="240" w:lineRule="auto" w:before="0" w:after="0"/>
              <w:pStyle w:val="Compact"/>
            </w:pPr>
            <w:r>
              <w:rPr>
                <w:sz w:val="20"/>
                <w:szCs w:val="20"/>
              </w:rPr>
              <w:t xml:space="preserve">653</w:t>
            </w:r>
          </w:p>
        </w:tc>
        <w:tc>
          <w:tcPr>
            <w:tcW w:w="0" w:type="auto"/>
          </w:tcPr>
          <w:p>
            <w:pPr>
              <w:spacing w:line="240" w:lineRule="auto" w:before="0" w:after="0"/>
              <w:pStyle w:val="Compact"/>
            </w:pPr>
            <w:r>
              <w:rPr>
                <w:sz w:val="20"/>
                <w:szCs w:val="20"/>
              </w:rPr>
              <w:t xml:space="preserve">USSR/Russia (Progress)</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R-36 / Cyclone</w:t>
            </w:r>
          </w:p>
        </w:tc>
        <w:tc>
          <w:tcPr>
            <w:tcW w:w="0" w:type="auto"/>
          </w:tcPr>
          <w:p>
            <w:pPr>
              <w:spacing w:line="240" w:lineRule="auto" w:before="0" w:after="0"/>
              <w:pStyle w:val="Compact"/>
            </w:pPr>
            <w:r>
              <w:rPr>
                <w:sz w:val="20"/>
                <w:szCs w:val="20"/>
              </w:rPr>
              <w:t xml:space="preserve">1966</w:t>
            </w:r>
          </w:p>
        </w:tc>
        <w:tc>
          <w:tcPr>
            <w:tcW w:w="0" w:type="auto"/>
          </w:tcPr>
          <w:p>
            <w:pPr>
              <w:spacing w:line="240" w:lineRule="auto" w:before="0" w:after="0"/>
              <w:pStyle w:val="Compact"/>
            </w:pPr>
            <w:r>
              <w:rPr>
                <w:sz w:val="20"/>
                <w:szCs w:val="20"/>
              </w:rPr>
              <w:t xml:space="preserve">8400</w:t>
            </w:r>
          </w:p>
        </w:tc>
        <w:tc>
          <w:tcPr>
            <w:tcW w:w="0" w:type="auto"/>
          </w:tcPr>
          <w:p>
            <w:pPr>
              <w:spacing w:line="240" w:lineRule="auto" w:before="0" w:after="0"/>
              <w:pStyle w:val="Compact"/>
            </w:pPr>
            <w:r>
              <w:rPr>
                <w:sz w:val="20"/>
                <w:szCs w:val="20"/>
              </w:rPr>
              <w:t xml:space="preserve">653</w:t>
            </w:r>
          </w:p>
        </w:tc>
        <w:tc>
          <w:tcPr>
            <w:tcW w:w="0" w:type="auto"/>
          </w:tcPr>
          <w:p>
            <w:pPr>
              <w:spacing w:line="240" w:lineRule="auto" w:before="0" w:after="0"/>
              <w:pStyle w:val="Compact"/>
            </w:pPr>
            <w:r>
              <w:rPr>
                <w:sz w:val="20"/>
                <w:szCs w:val="20"/>
              </w:rPr>
              <w:t xml:space="preserve">USSR (Yuzhnoye)</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Saturn V</w:t>
            </w:r>
          </w:p>
        </w:tc>
        <w:tc>
          <w:tcPr>
            <w:tcW w:w="0" w:type="auto"/>
          </w:tcPr>
          <w:p>
            <w:pPr>
              <w:spacing w:line="240" w:lineRule="auto" w:before="0" w:after="0"/>
              <w:pStyle w:val="Compact"/>
            </w:pPr>
            <w:r>
              <w:rPr>
                <w:sz w:val="20"/>
                <w:szCs w:val="20"/>
              </w:rPr>
              <w:t xml:space="preserve">1967</w:t>
            </w:r>
          </w:p>
        </w:tc>
        <w:tc>
          <w:tcPr>
            <w:tcW w:w="0" w:type="auto"/>
          </w:tcPr>
          <w:p>
            <w:pPr>
              <w:spacing w:line="240" w:lineRule="auto" w:before="0" w:after="0"/>
              <w:pStyle w:val="Compact"/>
            </w:pPr>
            <w:r>
              <w:rPr>
                <w:sz w:val="20"/>
                <w:szCs w:val="20"/>
              </w:rPr>
              <w:t xml:space="preserve">5400</w:t>
            </w:r>
          </w:p>
        </w:tc>
        <w:tc>
          <w:tcPr>
            <w:tcW w:w="0" w:type="auto"/>
          </w:tcPr>
          <w:p>
            <w:pPr>
              <w:spacing w:line="240" w:lineRule="auto" w:before="0" w:after="0"/>
              <w:pStyle w:val="Compact"/>
            </w:pPr>
            <w:r>
              <w:rPr>
                <w:sz w:val="20"/>
                <w:szCs w:val="20"/>
              </w:rPr>
              <w:t xml:space="preserve">794</w:t>
            </w:r>
          </w:p>
        </w:tc>
        <w:tc>
          <w:tcPr>
            <w:tcW w:w="0" w:type="auto"/>
          </w:tcPr>
          <w:p>
            <w:pPr>
              <w:spacing w:line="240" w:lineRule="auto" w:before="0" w:after="0"/>
              <w:pStyle w:val="Compact"/>
            </w:pPr>
            <w:r>
              <w:rPr>
                <w:sz w:val="20"/>
                <w:szCs w:val="20"/>
              </w:rPr>
              <w:t xml:space="preserve">United States (NASA)</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Scout</w:t>
            </w:r>
          </w:p>
        </w:tc>
        <w:tc>
          <w:tcPr>
            <w:tcW w:w="0" w:type="auto"/>
          </w:tcPr>
          <w:p>
            <w:pPr>
              <w:spacing w:line="240" w:lineRule="auto" w:before="0" w:after="0"/>
              <w:pStyle w:val="Compact"/>
            </w:pPr>
            <w:r>
              <w:rPr>
                <w:sz w:val="20"/>
                <w:szCs w:val="20"/>
              </w:rPr>
              <w:t xml:space="preserve">1967</w:t>
            </w:r>
          </w:p>
        </w:tc>
        <w:tc>
          <w:tcPr>
            <w:tcW w:w="0" w:type="auto"/>
          </w:tcPr>
          <w:p>
            <w:pPr>
              <w:spacing w:line="240" w:lineRule="auto" w:before="0" w:after="0"/>
              <w:pStyle w:val="Compact"/>
            </w:pPr>
            <w:r>
              <w:rPr>
                <w:sz w:val="20"/>
                <w:szCs w:val="20"/>
              </w:rPr>
              <w:t xml:space="preserve">118500</w:t>
            </w:r>
          </w:p>
        </w:tc>
        <w:tc>
          <w:tcPr>
            <w:tcW w:w="0" w:type="auto"/>
          </w:tcPr>
          <w:p>
            <w:pPr>
              <w:spacing w:line="240" w:lineRule="auto" w:before="0" w:after="0"/>
              <w:pStyle w:val="Compact"/>
            </w:pPr>
            <w:r>
              <w:rPr>
                <w:sz w:val="20"/>
                <w:szCs w:val="20"/>
              </w:rPr>
              <w:t xml:space="preserve">794</w:t>
            </w:r>
          </w:p>
        </w:tc>
        <w:tc>
          <w:tcPr>
            <w:tcW w:w="0" w:type="auto"/>
          </w:tcPr>
          <w:p>
            <w:pPr>
              <w:spacing w:line="240" w:lineRule="auto" w:before="0" w:after="0"/>
              <w:pStyle w:val="Compact"/>
            </w:pPr>
            <w:r>
              <w:rPr>
                <w:sz w:val="20"/>
                <w:szCs w:val="20"/>
              </w:rPr>
              <w:t xml:space="preserve">United States (LTV/NASA)</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Delta 3000-Series</w:t>
            </w:r>
          </w:p>
        </w:tc>
        <w:tc>
          <w:tcPr>
            <w:tcW w:w="0" w:type="auto"/>
          </w:tcPr>
          <w:p>
            <w:pPr>
              <w:spacing w:line="240" w:lineRule="auto" w:before="0" w:after="0"/>
              <w:pStyle w:val="Compact"/>
            </w:pPr>
            <w:r>
              <w:rPr>
                <w:sz w:val="20"/>
                <w:szCs w:val="20"/>
              </w:rPr>
              <w:t xml:space="preserve">1975</w:t>
            </w:r>
          </w:p>
        </w:tc>
        <w:tc>
          <w:tcPr>
            <w:tcW w:w="0" w:type="auto"/>
          </w:tcPr>
          <w:p>
            <w:pPr>
              <w:spacing w:line="240" w:lineRule="auto" w:before="0" w:after="0"/>
              <w:pStyle w:val="Compact"/>
            </w:pPr>
            <w:r>
              <w:rPr>
                <w:sz w:val="20"/>
                <w:szCs w:val="20"/>
              </w:rPr>
              <w:t xml:space="preserve">21400</w:t>
            </w:r>
          </w:p>
        </w:tc>
        <w:tc>
          <w:tcPr>
            <w:tcW w:w="0" w:type="auto"/>
          </w:tcPr>
          <w:p>
            <w:pPr>
              <w:spacing w:line="240" w:lineRule="auto" w:before="0" w:after="0"/>
              <w:pStyle w:val="Compact"/>
            </w:pPr>
            <w:r>
              <w:rPr>
                <w:sz w:val="20"/>
                <w:szCs w:val="20"/>
              </w:rPr>
              <w:t xml:space="preserve">1781</w:t>
            </w:r>
          </w:p>
        </w:tc>
        <w:tc>
          <w:tcPr>
            <w:tcW w:w="0" w:type="auto"/>
          </w:tcPr>
          <w:p>
            <w:pPr>
              <w:spacing w:line="240" w:lineRule="auto" w:before="0" w:after="0"/>
              <w:pStyle w:val="Compact"/>
            </w:pPr>
            <w:r>
              <w:rPr>
                <w:sz w:val="20"/>
                <w:szCs w:val="20"/>
              </w:rPr>
              <w:t xml:space="preserve">United States (McDonnell Douglas)</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Long March 2A</w:t>
            </w:r>
          </w:p>
        </w:tc>
        <w:tc>
          <w:tcPr>
            <w:tcW w:w="0" w:type="auto"/>
          </w:tcPr>
          <w:p>
            <w:pPr>
              <w:spacing w:line="240" w:lineRule="auto" w:before="0" w:after="0"/>
              <w:pStyle w:val="Compact"/>
            </w:pPr>
            <w:r>
              <w:rPr>
                <w:sz w:val="20"/>
                <w:szCs w:val="20"/>
              </w:rPr>
              <w:t xml:space="preserve">1975</w:t>
            </w:r>
          </w:p>
        </w:tc>
        <w:tc>
          <w:tcPr>
            <w:tcW w:w="0" w:type="auto"/>
          </w:tcPr>
          <w:p>
            <w:pPr>
              <w:spacing w:line="240" w:lineRule="auto" w:before="0" w:after="0"/>
              <w:pStyle w:val="Compact"/>
            </w:pPr>
            <w:r>
              <w:rPr>
                <w:sz w:val="20"/>
                <w:szCs w:val="20"/>
              </w:rPr>
              <w:t xml:space="preserve">17500</w:t>
            </w:r>
          </w:p>
        </w:tc>
        <w:tc>
          <w:tcPr>
            <w:tcW w:w="0" w:type="auto"/>
          </w:tcPr>
          <w:p>
            <w:pPr>
              <w:spacing w:line="240" w:lineRule="auto" w:before="0" w:after="0"/>
              <w:pStyle w:val="Compact"/>
            </w:pPr>
            <w:r>
              <w:rPr>
                <w:sz w:val="20"/>
                <w:szCs w:val="20"/>
              </w:rPr>
              <w:t xml:space="preserve">1781</w:t>
            </w:r>
          </w:p>
        </w:tc>
        <w:tc>
          <w:tcPr>
            <w:tcW w:w="0" w:type="auto"/>
          </w:tcPr>
          <w:p>
            <w:pPr>
              <w:spacing w:line="240" w:lineRule="auto" w:before="0" w:after="0"/>
              <w:pStyle w:val="Compact"/>
            </w:pPr>
            <w:r>
              <w:rPr>
                <w:sz w:val="20"/>
                <w:szCs w:val="20"/>
              </w:rPr>
              <w:t xml:space="preserve">China (CASC)</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Delta 3910</w:t>
            </w:r>
          </w:p>
        </w:tc>
        <w:tc>
          <w:tcPr>
            <w:tcW w:w="0" w:type="auto"/>
          </w:tcPr>
          <w:p>
            <w:pPr>
              <w:spacing w:line="240" w:lineRule="auto" w:before="0" w:after="0"/>
              <w:pStyle w:val="Compact"/>
            </w:pPr>
            <w:r>
              <w:rPr>
                <w:sz w:val="20"/>
                <w:szCs w:val="20"/>
              </w:rPr>
              <w:t xml:space="preserve">1980</w:t>
            </w:r>
          </w:p>
        </w:tc>
        <w:tc>
          <w:tcPr>
            <w:tcW w:w="0" w:type="auto"/>
          </w:tcPr>
          <w:p>
            <w:pPr>
              <w:spacing w:line="240" w:lineRule="auto" w:before="0" w:after="0"/>
              <w:pStyle w:val="Compact"/>
            </w:pPr>
            <w:r>
              <w:rPr>
                <w:sz w:val="20"/>
                <w:szCs w:val="20"/>
              </w:rPr>
              <w:t xml:space="preserve">32800</w:t>
            </w:r>
          </w:p>
        </w:tc>
        <w:tc>
          <w:tcPr>
            <w:tcW w:w="0" w:type="auto"/>
          </w:tcPr>
          <w:p>
            <w:pPr>
              <w:spacing w:line="240" w:lineRule="auto" w:before="0" w:after="0"/>
              <w:pStyle w:val="Compact"/>
            </w:pPr>
            <w:r>
              <w:rPr>
                <w:sz w:val="20"/>
                <w:szCs w:val="20"/>
              </w:rPr>
              <w:t xml:space="preserve">2390</w:t>
            </w:r>
          </w:p>
        </w:tc>
        <w:tc>
          <w:tcPr>
            <w:tcW w:w="0" w:type="auto"/>
          </w:tcPr>
          <w:p>
            <w:pPr>
              <w:spacing w:line="240" w:lineRule="auto" w:before="0" w:after="0"/>
              <w:pStyle w:val="Compact"/>
            </w:pPr>
            <w:r>
              <w:rPr>
                <w:sz w:val="20"/>
                <w:szCs w:val="20"/>
              </w:rPr>
              <w:t xml:space="preserve">United States (McDonnell Douglas)</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Long March 2C</w:t>
            </w:r>
          </w:p>
        </w:tc>
        <w:tc>
          <w:tcPr>
            <w:tcW w:w="0" w:type="auto"/>
          </w:tcPr>
          <w:p>
            <w:pPr>
              <w:spacing w:line="240" w:lineRule="auto" w:before="0" w:after="0"/>
              <w:pStyle w:val="Compact"/>
            </w:pPr>
            <w:r>
              <w:rPr>
                <w:sz w:val="20"/>
                <w:szCs w:val="20"/>
              </w:rPr>
              <w:t xml:space="preserve">1982</w:t>
            </w:r>
          </w:p>
        </w:tc>
        <w:tc>
          <w:tcPr>
            <w:tcW w:w="0" w:type="auto"/>
          </w:tcPr>
          <w:p>
            <w:pPr>
              <w:spacing w:line="240" w:lineRule="auto" w:before="0" w:after="0"/>
              <w:pStyle w:val="Compact"/>
            </w:pPr>
            <w:r>
              <w:rPr>
                <w:sz w:val="20"/>
                <w:szCs w:val="20"/>
              </w:rPr>
              <w:t xml:space="preserve">8300</w:t>
            </w:r>
          </w:p>
        </w:tc>
        <w:tc>
          <w:tcPr>
            <w:tcW w:w="0" w:type="auto"/>
          </w:tcPr>
          <w:p>
            <w:pPr>
              <w:spacing w:line="240" w:lineRule="auto" w:before="0" w:after="0"/>
              <w:pStyle w:val="Compact"/>
            </w:pPr>
            <w:r>
              <w:rPr>
                <w:sz w:val="20"/>
                <w:szCs w:val="20"/>
              </w:rPr>
              <w:t xml:space="preserve">2645</w:t>
            </w:r>
          </w:p>
        </w:tc>
        <w:tc>
          <w:tcPr>
            <w:tcW w:w="0" w:type="auto"/>
          </w:tcPr>
          <w:p>
            <w:pPr>
              <w:spacing w:line="240" w:lineRule="auto" w:before="0" w:after="0"/>
              <w:pStyle w:val="Compact"/>
            </w:pPr>
            <w:r>
              <w:rPr>
                <w:sz w:val="20"/>
                <w:szCs w:val="20"/>
              </w:rPr>
              <w:t xml:space="preserve">China (CASC)</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Zenit 2</w:t>
            </w:r>
          </w:p>
        </w:tc>
        <w:tc>
          <w:tcPr>
            <w:tcW w:w="0" w:type="auto"/>
          </w:tcPr>
          <w:p>
            <w:pPr>
              <w:spacing w:line="240" w:lineRule="auto" w:before="0" w:after="0"/>
              <w:pStyle w:val="Compact"/>
            </w:pPr>
            <w:r>
              <w:rPr>
                <w:sz w:val="20"/>
                <w:szCs w:val="20"/>
              </w:rPr>
              <w:t xml:space="preserve">1985</w:t>
            </w:r>
          </w:p>
        </w:tc>
        <w:tc>
          <w:tcPr>
            <w:tcW w:w="0" w:type="auto"/>
          </w:tcPr>
          <w:p>
            <w:pPr>
              <w:spacing w:line="240" w:lineRule="auto" w:before="0" w:after="0"/>
              <w:pStyle w:val="Compact"/>
            </w:pPr>
            <w:r>
              <w:rPr>
                <w:sz w:val="20"/>
                <w:szCs w:val="20"/>
              </w:rPr>
              <w:t xml:space="preserve">5100</w:t>
            </w:r>
          </w:p>
        </w:tc>
        <w:tc>
          <w:tcPr>
            <w:tcW w:w="0" w:type="auto"/>
          </w:tcPr>
          <w:p>
            <w:pPr>
              <w:spacing w:line="240" w:lineRule="auto" w:before="0" w:after="0"/>
              <w:pStyle w:val="Compact"/>
            </w:pPr>
            <w:r>
              <w:rPr>
                <w:sz w:val="20"/>
                <w:szCs w:val="20"/>
              </w:rPr>
              <w:t xml:space="preserve">3028</w:t>
            </w:r>
          </w:p>
        </w:tc>
        <w:tc>
          <w:tcPr>
            <w:tcW w:w="0" w:type="auto"/>
          </w:tcPr>
          <w:p>
            <w:pPr>
              <w:spacing w:line="240" w:lineRule="auto" w:before="0" w:after="0"/>
              <w:pStyle w:val="Compact"/>
            </w:pPr>
            <w:r>
              <w:rPr>
                <w:sz w:val="20"/>
                <w:szCs w:val="20"/>
              </w:rPr>
              <w:t xml:space="preserve">USSR/Ukraine (Yuzhnoye)</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Ariane 44</w:t>
            </w:r>
          </w:p>
        </w:tc>
        <w:tc>
          <w:tcPr>
            <w:tcW w:w="0" w:type="auto"/>
          </w:tcPr>
          <w:p>
            <w:pPr>
              <w:spacing w:line="240" w:lineRule="auto" w:before="0" w:after="0"/>
              <w:pStyle w:val="Compact"/>
            </w:pPr>
            <w:r>
              <w:rPr>
                <w:sz w:val="20"/>
                <w:szCs w:val="20"/>
              </w:rPr>
              <w:t xml:space="preserve">1988</w:t>
            </w:r>
          </w:p>
        </w:tc>
        <w:tc>
          <w:tcPr>
            <w:tcW w:w="0" w:type="auto"/>
          </w:tcPr>
          <w:p>
            <w:pPr>
              <w:spacing w:line="240" w:lineRule="auto" w:before="0" w:after="0"/>
              <w:pStyle w:val="Compact"/>
            </w:pPr>
            <w:r>
              <w:rPr>
                <w:sz w:val="20"/>
                <w:szCs w:val="20"/>
              </w:rPr>
              <w:t xml:space="preserve">18300</w:t>
            </w:r>
          </w:p>
        </w:tc>
        <w:tc>
          <w:tcPr>
            <w:tcW w:w="0" w:type="auto"/>
          </w:tcPr>
          <w:p>
            <w:pPr>
              <w:spacing w:line="240" w:lineRule="auto" w:before="0" w:after="0"/>
              <w:pStyle w:val="Compact"/>
            </w:pPr>
            <w:r>
              <w:rPr>
                <w:sz w:val="20"/>
                <w:szCs w:val="20"/>
              </w:rPr>
              <w:t xml:space="preserve">3373</w:t>
            </w:r>
          </w:p>
        </w:tc>
        <w:tc>
          <w:tcPr>
            <w:tcW w:w="0" w:type="auto"/>
          </w:tcPr>
          <w:p>
            <w:pPr>
              <w:spacing w:line="240" w:lineRule="auto" w:before="0" w:after="0"/>
              <w:pStyle w:val="Compact"/>
            </w:pPr>
            <w:r>
              <w:rPr>
                <w:sz w:val="20"/>
                <w:szCs w:val="20"/>
              </w:rPr>
              <w:t xml:space="preserve">Europe (Arianespace)</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Titan IV</w:t>
            </w:r>
          </w:p>
        </w:tc>
        <w:tc>
          <w:tcPr>
            <w:tcW w:w="0" w:type="auto"/>
          </w:tcPr>
          <w:p>
            <w:pPr>
              <w:spacing w:line="240" w:lineRule="auto" w:before="0" w:after="0"/>
              <w:pStyle w:val="Compact"/>
            </w:pPr>
            <w:r>
              <w:rPr>
                <w:sz w:val="20"/>
                <w:szCs w:val="20"/>
              </w:rPr>
              <w:t xml:space="preserve">1989</w:t>
            </w:r>
          </w:p>
        </w:tc>
        <w:tc>
          <w:tcPr>
            <w:tcW w:w="0" w:type="auto"/>
          </w:tcPr>
          <w:p>
            <w:pPr>
              <w:spacing w:line="240" w:lineRule="auto" w:before="0" w:after="0"/>
              <w:pStyle w:val="Compact"/>
            </w:pPr>
            <w:r>
              <w:rPr>
                <w:sz w:val="20"/>
                <w:szCs w:val="20"/>
              </w:rPr>
              <w:t xml:space="preserve">30800</w:t>
            </w:r>
          </w:p>
        </w:tc>
        <w:tc>
          <w:tcPr>
            <w:tcW w:w="0" w:type="auto"/>
          </w:tcPr>
          <w:p>
            <w:pPr>
              <w:spacing w:line="240" w:lineRule="auto" w:before="0" w:after="0"/>
              <w:pStyle w:val="Compact"/>
            </w:pPr>
            <w:r>
              <w:rPr>
                <w:sz w:val="20"/>
                <w:szCs w:val="20"/>
              </w:rPr>
              <w:t xml:space="preserve">3475</w:t>
            </w:r>
          </w:p>
        </w:tc>
        <w:tc>
          <w:tcPr>
            <w:tcW w:w="0" w:type="auto"/>
          </w:tcPr>
          <w:p>
            <w:pPr>
              <w:spacing w:line="240" w:lineRule="auto" w:before="0" w:after="0"/>
              <w:pStyle w:val="Compact"/>
            </w:pPr>
            <w:r>
              <w:rPr>
                <w:sz w:val="20"/>
                <w:szCs w:val="20"/>
              </w:rPr>
              <w:t xml:space="preserve">United States (Lockheed Martin)</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Pegasus</w:t>
            </w:r>
          </w:p>
        </w:tc>
        <w:tc>
          <w:tcPr>
            <w:tcW w:w="0" w:type="auto"/>
          </w:tcPr>
          <w:p>
            <w:pPr>
              <w:spacing w:line="240" w:lineRule="auto" w:before="0" w:after="0"/>
              <w:pStyle w:val="Compact"/>
            </w:pPr>
            <w:r>
              <w:rPr>
                <w:sz w:val="20"/>
                <w:szCs w:val="20"/>
              </w:rPr>
              <w:t xml:space="preserve">1990</w:t>
            </w:r>
          </w:p>
        </w:tc>
        <w:tc>
          <w:tcPr>
            <w:tcW w:w="0" w:type="auto"/>
          </w:tcPr>
          <w:p>
            <w:pPr>
              <w:spacing w:line="240" w:lineRule="auto" w:before="0" w:after="0"/>
              <w:pStyle w:val="Compact"/>
            </w:pPr>
            <w:r>
              <w:rPr>
                <w:sz w:val="20"/>
                <w:szCs w:val="20"/>
              </w:rPr>
              <w:t xml:space="preserve">41100</w:t>
            </w:r>
          </w:p>
        </w:tc>
        <w:tc>
          <w:tcPr>
            <w:tcW w:w="0" w:type="auto"/>
          </w:tcPr>
          <w:p>
            <w:pPr>
              <w:spacing w:line="240" w:lineRule="auto" w:before="0" w:after="0"/>
              <w:pStyle w:val="Compact"/>
            </w:pPr>
            <w:r>
              <w:rPr>
                <w:sz w:val="20"/>
                <w:szCs w:val="20"/>
              </w:rPr>
              <w:t xml:space="preserve">3596</w:t>
            </w:r>
          </w:p>
        </w:tc>
        <w:tc>
          <w:tcPr>
            <w:tcW w:w="0" w:type="auto"/>
          </w:tcPr>
          <w:p>
            <w:pPr>
              <w:spacing w:line="240" w:lineRule="auto" w:before="0" w:after="0"/>
              <w:pStyle w:val="Compact"/>
            </w:pPr>
            <w:r>
              <w:rPr>
                <w:sz w:val="20"/>
                <w:szCs w:val="20"/>
              </w:rPr>
              <w:t xml:space="preserve">United States (Orbital Sciences)</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Delta II</w:t>
            </w:r>
          </w:p>
        </w:tc>
        <w:tc>
          <w:tcPr>
            <w:tcW w:w="0" w:type="auto"/>
          </w:tcPr>
          <w:p>
            <w:pPr>
              <w:spacing w:line="240" w:lineRule="auto" w:before="0" w:after="0"/>
              <w:pStyle w:val="Compact"/>
            </w:pPr>
            <w:r>
              <w:rPr>
                <w:sz w:val="20"/>
                <w:szCs w:val="20"/>
              </w:rPr>
              <w:t xml:space="preserve">1990</w:t>
            </w:r>
          </w:p>
        </w:tc>
        <w:tc>
          <w:tcPr>
            <w:tcW w:w="0" w:type="auto"/>
          </w:tcPr>
          <w:p>
            <w:pPr>
              <w:spacing w:line="240" w:lineRule="auto" w:before="0" w:after="0"/>
              <w:pStyle w:val="Compact"/>
            </w:pPr>
            <w:r>
              <w:rPr>
                <w:sz w:val="20"/>
                <w:szCs w:val="20"/>
              </w:rPr>
              <w:t xml:space="preserve">38800</w:t>
            </w:r>
          </w:p>
        </w:tc>
        <w:tc>
          <w:tcPr>
            <w:tcW w:w="0" w:type="auto"/>
          </w:tcPr>
          <w:p>
            <w:pPr>
              <w:spacing w:line="240" w:lineRule="auto" w:before="0" w:after="0"/>
              <w:pStyle w:val="Compact"/>
            </w:pPr>
            <w:r>
              <w:rPr>
                <w:sz w:val="20"/>
                <w:szCs w:val="20"/>
              </w:rPr>
              <w:t xml:space="preserve">3596</w:t>
            </w:r>
          </w:p>
        </w:tc>
        <w:tc>
          <w:tcPr>
            <w:tcW w:w="0" w:type="auto"/>
          </w:tcPr>
          <w:p>
            <w:pPr>
              <w:spacing w:line="240" w:lineRule="auto" w:before="0" w:after="0"/>
              <w:pStyle w:val="Compact"/>
            </w:pPr>
            <w:r>
              <w:rPr>
                <w:sz w:val="20"/>
                <w:szCs w:val="20"/>
              </w:rPr>
              <w:t xml:space="preserve">United States (McDonnell Douglas/Boeing)</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Long March 2E</w:t>
            </w:r>
          </w:p>
        </w:tc>
        <w:tc>
          <w:tcPr>
            <w:tcW w:w="0" w:type="auto"/>
          </w:tcPr>
          <w:p>
            <w:pPr>
              <w:spacing w:line="240" w:lineRule="auto" w:before="0" w:after="0"/>
              <w:pStyle w:val="Compact"/>
            </w:pPr>
            <w:r>
              <w:rPr>
                <w:sz w:val="20"/>
                <w:szCs w:val="20"/>
              </w:rPr>
              <w:t xml:space="preserve">1990</w:t>
            </w:r>
          </w:p>
        </w:tc>
        <w:tc>
          <w:tcPr>
            <w:tcW w:w="0" w:type="auto"/>
          </w:tcPr>
          <w:p>
            <w:pPr>
              <w:spacing w:line="240" w:lineRule="auto" w:before="0" w:after="0"/>
              <w:pStyle w:val="Compact"/>
            </w:pPr>
            <w:r>
              <w:rPr>
                <w:sz w:val="20"/>
                <w:szCs w:val="20"/>
              </w:rPr>
              <w:t xml:space="preserve">9900</w:t>
            </w:r>
          </w:p>
        </w:tc>
        <w:tc>
          <w:tcPr>
            <w:tcW w:w="0" w:type="auto"/>
          </w:tcPr>
          <w:p>
            <w:pPr>
              <w:spacing w:line="240" w:lineRule="auto" w:before="0" w:after="0"/>
              <w:pStyle w:val="Compact"/>
            </w:pPr>
            <w:r>
              <w:rPr>
                <w:sz w:val="20"/>
                <w:szCs w:val="20"/>
              </w:rPr>
              <w:t xml:space="preserve">3596</w:t>
            </w:r>
          </w:p>
        </w:tc>
        <w:tc>
          <w:tcPr>
            <w:tcW w:w="0" w:type="auto"/>
          </w:tcPr>
          <w:p>
            <w:pPr>
              <w:spacing w:line="240" w:lineRule="auto" w:before="0" w:after="0"/>
              <w:pStyle w:val="Compact"/>
            </w:pPr>
            <w:r>
              <w:rPr>
                <w:sz w:val="20"/>
                <w:szCs w:val="20"/>
              </w:rPr>
              <w:t xml:space="preserve">China (CASC)</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Atlas II</w:t>
            </w:r>
          </w:p>
        </w:tc>
        <w:tc>
          <w:tcPr>
            <w:tcW w:w="0" w:type="auto"/>
          </w:tcPr>
          <w:p>
            <w:pPr>
              <w:spacing w:line="240" w:lineRule="auto" w:before="0" w:after="0"/>
              <w:pStyle w:val="Compact"/>
            </w:pPr>
            <w:r>
              <w:rPr>
                <w:sz w:val="20"/>
                <w:szCs w:val="20"/>
              </w:rPr>
              <w:t xml:space="preserve">1991</w:t>
            </w:r>
          </w:p>
        </w:tc>
        <w:tc>
          <w:tcPr>
            <w:tcW w:w="0" w:type="auto"/>
          </w:tcPr>
          <w:p>
            <w:pPr>
              <w:spacing w:line="240" w:lineRule="auto" w:before="0" w:after="0"/>
              <w:pStyle w:val="Compact"/>
            </w:pPr>
            <w:r>
              <w:rPr>
                <w:sz w:val="20"/>
                <w:szCs w:val="20"/>
              </w:rPr>
              <w:t xml:space="preserve">18700</w:t>
            </w:r>
          </w:p>
        </w:tc>
        <w:tc>
          <w:tcPr>
            <w:tcW w:w="0" w:type="auto"/>
          </w:tcPr>
          <w:p>
            <w:pPr>
              <w:spacing w:line="240" w:lineRule="auto" w:before="0" w:after="0"/>
              <w:pStyle w:val="Compact"/>
            </w:pPr>
            <w:r>
              <w:rPr>
                <w:sz w:val="20"/>
                <w:szCs w:val="20"/>
              </w:rPr>
              <w:t xml:space="preserve">3687</w:t>
            </w:r>
          </w:p>
        </w:tc>
        <w:tc>
          <w:tcPr>
            <w:tcW w:w="0" w:type="auto"/>
          </w:tcPr>
          <w:p>
            <w:pPr>
              <w:spacing w:line="240" w:lineRule="auto" w:before="0" w:after="0"/>
              <w:pStyle w:val="Compact"/>
            </w:pPr>
            <w:r>
              <w:rPr>
                <w:sz w:val="20"/>
                <w:szCs w:val="20"/>
              </w:rPr>
              <w:t xml:space="preserve">United States (General Dynamics)</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Long March 2D</w:t>
            </w:r>
          </w:p>
        </w:tc>
        <w:tc>
          <w:tcPr>
            <w:tcW w:w="0" w:type="auto"/>
          </w:tcPr>
          <w:p>
            <w:pPr>
              <w:spacing w:line="240" w:lineRule="auto" w:before="0" w:after="0"/>
              <w:pStyle w:val="Compact"/>
            </w:pPr>
            <w:r>
              <w:rPr>
                <w:sz w:val="20"/>
                <w:szCs w:val="20"/>
              </w:rPr>
              <w:t xml:space="preserve">1992</w:t>
            </w:r>
          </w:p>
        </w:tc>
        <w:tc>
          <w:tcPr>
            <w:tcW w:w="0" w:type="auto"/>
          </w:tcPr>
          <w:p>
            <w:pPr>
              <w:spacing w:line="240" w:lineRule="auto" w:before="0" w:after="0"/>
              <w:pStyle w:val="Compact"/>
            </w:pPr>
            <w:r>
              <w:rPr>
                <w:sz w:val="20"/>
                <w:szCs w:val="20"/>
              </w:rPr>
              <w:t xml:space="preserve">9100</w:t>
            </w:r>
          </w:p>
        </w:tc>
        <w:tc>
          <w:tcPr>
            <w:tcW w:w="0" w:type="auto"/>
          </w:tcPr>
          <w:p>
            <w:pPr>
              <w:spacing w:line="240" w:lineRule="auto" w:before="0" w:after="0"/>
              <w:pStyle w:val="Compact"/>
            </w:pPr>
            <w:r>
              <w:rPr>
                <w:sz w:val="20"/>
                <w:szCs w:val="20"/>
              </w:rPr>
              <w:t xml:space="preserve">3784</w:t>
            </w:r>
          </w:p>
        </w:tc>
        <w:tc>
          <w:tcPr>
            <w:tcW w:w="0" w:type="auto"/>
          </w:tcPr>
          <w:p>
            <w:pPr>
              <w:spacing w:line="240" w:lineRule="auto" w:before="0" w:after="0"/>
              <w:pStyle w:val="Compact"/>
            </w:pPr>
            <w:r>
              <w:rPr>
                <w:sz w:val="20"/>
                <w:szCs w:val="20"/>
              </w:rPr>
              <w:t xml:space="preserve">China (CASC)</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PSLV</w:t>
            </w:r>
          </w:p>
        </w:tc>
        <w:tc>
          <w:tcPr>
            <w:tcW w:w="0" w:type="auto"/>
          </w:tcPr>
          <w:p>
            <w:pPr>
              <w:spacing w:line="240" w:lineRule="auto" w:before="0" w:after="0"/>
              <w:pStyle w:val="Compact"/>
            </w:pPr>
            <w:r>
              <w:rPr>
                <w:sz w:val="20"/>
                <w:szCs w:val="20"/>
              </w:rPr>
              <w:t xml:space="preserve">1994</w:t>
            </w:r>
          </w:p>
        </w:tc>
        <w:tc>
          <w:tcPr>
            <w:tcW w:w="0" w:type="auto"/>
          </w:tcPr>
          <w:p>
            <w:pPr>
              <w:spacing w:line="240" w:lineRule="auto" w:before="0" w:after="0"/>
              <w:pStyle w:val="Compact"/>
            </w:pPr>
            <w:r>
              <w:rPr>
                <w:sz w:val="20"/>
                <w:szCs w:val="20"/>
              </w:rPr>
              <w:t xml:space="preserve">8500</w:t>
            </w:r>
          </w:p>
        </w:tc>
        <w:tc>
          <w:tcPr>
            <w:tcW w:w="0" w:type="auto"/>
          </w:tcPr>
          <w:p>
            <w:pPr>
              <w:spacing w:line="240" w:lineRule="auto" w:before="0" w:after="0"/>
              <w:pStyle w:val="Compact"/>
            </w:pPr>
            <w:r>
              <w:rPr>
                <w:sz w:val="20"/>
                <w:szCs w:val="20"/>
              </w:rPr>
              <w:t xml:space="preserve">3960</w:t>
            </w:r>
          </w:p>
        </w:tc>
        <w:tc>
          <w:tcPr>
            <w:tcW w:w="0" w:type="auto"/>
          </w:tcPr>
          <w:p>
            <w:pPr>
              <w:spacing w:line="240" w:lineRule="auto" w:before="0" w:after="0"/>
              <w:pStyle w:val="Compact"/>
            </w:pPr>
            <w:r>
              <w:rPr>
                <w:sz w:val="20"/>
                <w:szCs w:val="20"/>
              </w:rPr>
              <w:t xml:space="preserve">India (ISRO)</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H-II</w:t>
            </w:r>
          </w:p>
        </w:tc>
        <w:tc>
          <w:tcPr>
            <w:tcW w:w="0" w:type="auto"/>
          </w:tcPr>
          <w:p>
            <w:pPr>
              <w:spacing w:line="240" w:lineRule="auto" w:before="0" w:after="0"/>
              <w:pStyle w:val="Compact"/>
            </w:pPr>
            <w:r>
              <w:rPr>
                <w:sz w:val="20"/>
                <w:szCs w:val="20"/>
              </w:rPr>
              <w:t xml:space="preserve">1994</w:t>
            </w:r>
          </w:p>
        </w:tc>
        <w:tc>
          <w:tcPr>
            <w:tcW w:w="0" w:type="auto"/>
          </w:tcPr>
          <w:p>
            <w:pPr>
              <w:spacing w:line="240" w:lineRule="auto" w:before="0" w:after="0"/>
              <w:pStyle w:val="Compact"/>
            </w:pPr>
            <w:r>
              <w:rPr>
                <w:sz w:val="20"/>
                <w:szCs w:val="20"/>
              </w:rPr>
              <w:t xml:space="preserve">10500</w:t>
            </w:r>
          </w:p>
        </w:tc>
        <w:tc>
          <w:tcPr>
            <w:tcW w:w="0" w:type="auto"/>
          </w:tcPr>
          <w:p>
            <w:pPr>
              <w:spacing w:line="240" w:lineRule="auto" w:before="0" w:after="0"/>
              <w:pStyle w:val="Compact"/>
            </w:pPr>
            <w:r>
              <w:rPr>
                <w:sz w:val="20"/>
                <w:szCs w:val="20"/>
              </w:rPr>
              <w:t xml:space="preserve">3960</w:t>
            </w:r>
          </w:p>
        </w:tc>
        <w:tc>
          <w:tcPr>
            <w:tcW w:w="0" w:type="auto"/>
          </w:tcPr>
          <w:p>
            <w:pPr>
              <w:spacing w:line="240" w:lineRule="auto" w:before="0" w:after="0"/>
              <w:pStyle w:val="Compact"/>
            </w:pPr>
            <w:r>
              <w:rPr>
                <w:sz w:val="20"/>
                <w:szCs w:val="20"/>
              </w:rPr>
              <w:t xml:space="preserve">Japan (NASDA/Mitsubishi)</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Long March 3A</w:t>
            </w:r>
          </w:p>
        </w:tc>
        <w:tc>
          <w:tcPr>
            <w:tcW w:w="0" w:type="auto"/>
          </w:tcPr>
          <w:p>
            <w:pPr>
              <w:spacing w:line="240" w:lineRule="auto" w:before="0" w:after="0"/>
              <w:pStyle w:val="Compact"/>
            </w:pPr>
            <w:r>
              <w:rPr>
                <w:sz w:val="20"/>
                <w:szCs w:val="20"/>
              </w:rPr>
              <w:t xml:space="preserve">1994</w:t>
            </w:r>
          </w:p>
        </w:tc>
        <w:tc>
          <w:tcPr>
            <w:tcW w:w="0" w:type="auto"/>
          </w:tcPr>
          <w:p>
            <w:pPr>
              <w:spacing w:line="240" w:lineRule="auto" w:before="0" w:after="0"/>
              <w:pStyle w:val="Compact"/>
            </w:pPr>
            <w:r>
              <w:rPr>
                <w:sz w:val="20"/>
                <w:szCs w:val="20"/>
              </w:rPr>
              <w:t xml:space="preserve">8700</w:t>
            </w:r>
          </w:p>
        </w:tc>
        <w:tc>
          <w:tcPr>
            <w:tcW w:w="0" w:type="auto"/>
          </w:tcPr>
          <w:p>
            <w:pPr>
              <w:spacing w:line="240" w:lineRule="auto" w:before="0" w:after="0"/>
              <w:pStyle w:val="Compact"/>
            </w:pPr>
            <w:r>
              <w:rPr>
                <w:sz w:val="20"/>
                <w:szCs w:val="20"/>
              </w:rPr>
              <w:t xml:space="preserve">3960</w:t>
            </w:r>
          </w:p>
        </w:tc>
        <w:tc>
          <w:tcPr>
            <w:tcW w:w="0" w:type="auto"/>
          </w:tcPr>
          <w:p>
            <w:pPr>
              <w:spacing w:line="240" w:lineRule="auto" w:before="0" w:after="0"/>
              <w:pStyle w:val="Compact"/>
            </w:pPr>
            <w:r>
              <w:rPr>
                <w:sz w:val="20"/>
                <w:szCs w:val="20"/>
              </w:rPr>
              <w:t xml:space="preserve">China (CASC)</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M-V</w:t>
            </w:r>
          </w:p>
        </w:tc>
        <w:tc>
          <w:tcPr>
            <w:tcW w:w="0" w:type="auto"/>
          </w:tcPr>
          <w:p>
            <w:pPr>
              <w:spacing w:line="240" w:lineRule="auto" w:before="0" w:after="0"/>
              <w:pStyle w:val="Compact"/>
            </w:pPr>
            <w:r>
              <w:rPr>
                <w:sz w:val="20"/>
                <w:szCs w:val="20"/>
              </w:rPr>
              <w:t xml:space="preserve">1997</w:t>
            </w:r>
          </w:p>
        </w:tc>
        <w:tc>
          <w:tcPr>
            <w:tcW w:w="0" w:type="auto"/>
          </w:tcPr>
          <w:p>
            <w:pPr>
              <w:spacing w:line="240" w:lineRule="auto" w:before="0" w:after="0"/>
              <w:pStyle w:val="Compact"/>
            </w:pPr>
            <w:r>
              <w:rPr>
                <w:sz w:val="20"/>
                <w:szCs w:val="20"/>
              </w:rPr>
              <w:t xml:space="preserve">45800</w:t>
            </w:r>
          </w:p>
        </w:tc>
        <w:tc>
          <w:tcPr>
            <w:tcW w:w="0" w:type="auto"/>
          </w:tcPr>
          <w:p>
            <w:pPr>
              <w:spacing w:line="240" w:lineRule="auto" w:before="0" w:after="0"/>
              <w:pStyle w:val="Compact"/>
            </w:pPr>
            <w:r>
              <w:rPr>
                <w:sz w:val="20"/>
                <w:szCs w:val="20"/>
              </w:rPr>
              <w:t xml:space="preserve">4207</w:t>
            </w:r>
          </w:p>
        </w:tc>
        <w:tc>
          <w:tcPr>
            <w:tcW w:w="0" w:type="auto"/>
          </w:tcPr>
          <w:p>
            <w:pPr>
              <w:spacing w:line="240" w:lineRule="auto" w:before="0" w:after="0"/>
              <w:pStyle w:val="Compact"/>
            </w:pPr>
            <w:r>
              <w:rPr>
                <w:sz w:val="20"/>
                <w:szCs w:val="20"/>
              </w:rPr>
              <w:t xml:space="preserve">Japan (ISAS)</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Long March 3B</w:t>
            </w:r>
          </w:p>
        </w:tc>
        <w:tc>
          <w:tcPr>
            <w:tcW w:w="0" w:type="auto"/>
          </w:tcPr>
          <w:p>
            <w:pPr>
              <w:spacing w:line="240" w:lineRule="auto" w:before="0" w:after="0"/>
              <w:pStyle w:val="Compact"/>
            </w:pPr>
            <w:r>
              <w:rPr>
                <w:sz w:val="20"/>
                <w:szCs w:val="20"/>
              </w:rPr>
              <w:t xml:space="preserve">1997</w:t>
            </w:r>
          </w:p>
        </w:tc>
        <w:tc>
          <w:tcPr>
            <w:tcW w:w="0" w:type="auto"/>
          </w:tcPr>
          <w:p>
            <w:pPr>
              <w:spacing w:line="240" w:lineRule="auto" w:before="0" w:after="0"/>
              <w:pStyle w:val="Compact"/>
            </w:pPr>
            <w:r>
              <w:rPr>
                <w:sz w:val="20"/>
                <w:szCs w:val="20"/>
              </w:rPr>
              <w:t xml:space="preserve">6200</w:t>
            </w:r>
          </w:p>
        </w:tc>
        <w:tc>
          <w:tcPr>
            <w:tcW w:w="0" w:type="auto"/>
          </w:tcPr>
          <w:p>
            <w:pPr>
              <w:spacing w:line="240" w:lineRule="auto" w:before="0" w:after="0"/>
              <w:pStyle w:val="Compact"/>
            </w:pPr>
            <w:r>
              <w:rPr>
                <w:sz w:val="20"/>
                <w:szCs w:val="20"/>
              </w:rPr>
              <w:t xml:space="preserve">4207</w:t>
            </w:r>
          </w:p>
        </w:tc>
        <w:tc>
          <w:tcPr>
            <w:tcW w:w="0" w:type="auto"/>
          </w:tcPr>
          <w:p>
            <w:pPr>
              <w:spacing w:line="240" w:lineRule="auto" w:before="0" w:after="0"/>
              <w:pStyle w:val="Compact"/>
            </w:pPr>
            <w:r>
              <w:rPr>
                <w:sz w:val="20"/>
                <w:szCs w:val="20"/>
              </w:rPr>
              <w:t xml:space="preserve">China (CASC)</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Ariane 5G</w:t>
            </w:r>
          </w:p>
        </w:tc>
        <w:tc>
          <w:tcPr>
            <w:tcW w:w="0" w:type="auto"/>
          </w:tcPr>
          <w:p>
            <w:pPr>
              <w:spacing w:line="240" w:lineRule="auto" w:before="0" w:after="0"/>
              <w:pStyle w:val="Compact"/>
            </w:pPr>
            <w:r>
              <w:rPr>
                <w:sz w:val="20"/>
                <w:szCs w:val="20"/>
              </w:rPr>
              <w:t xml:space="preserve">1997</w:t>
            </w:r>
          </w:p>
        </w:tc>
        <w:tc>
          <w:tcPr>
            <w:tcW w:w="0" w:type="auto"/>
          </w:tcPr>
          <w:p>
            <w:pPr>
              <w:spacing w:line="240" w:lineRule="auto" w:before="0" w:after="0"/>
              <w:pStyle w:val="Compact"/>
            </w:pPr>
            <w:r>
              <w:rPr>
                <w:sz w:val="20"/>
                <w:szCs w:val="20"/>
              </w:rPr>
              <w:t xml:space="preserve">10200</w:t>
            </w:r>
          </w:p>
        </w:tc>
        <w:tc>
          <w:tcPr>
            <w:tcW w:w="0" w:type="auto"/>
          </w:tcPr>
          <w:p>
            <w:pPr>
              <w:spacing w:line="240" w:lineRule="auto" w:before="0" w:after="0"/>
              <w:pStyle w:val="Compact"/>
            </w:pPr>
            <w:r>
              <w:rPr>
                <w:sz w:val="20"/>
                <w:szCs w:val="20"/>
              </w:rPr>
              <w:t xml:space="preserve">4207</w:t>
            </w:r>
          </w:p>
        </w:tc>
        <w:tc>
          <w:tcPr>
            <w:tcW w:w="0" w:type="auto"/>
          </w:tcPr>
          <w:p>
            <w:pPr>
              <w:spacing w:line="240" w:lineRule="auto" w:before="0" w:after="0"/>
              <w:pStyle w:val="Compact"/>
            </w:pPr>
            <w:r>
              <w:rPr>
                <w:sz w:val="20"/>
                <w:szCs w:val="20"/>
              </w:rPr>
              <w:t xml:space="preserve">Europe (Arianespace)</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Delta III</w:t>
            </w:r>
          </w:p>
        </w:tc>
        <w:tc>
          <w:tcPr>
            <w:tcW w:w="0" w:type="auto"/>
          </w:tcPr>
          <w:p>
            <w:pPr>
              <w:spacing w:line="240" w:lineRule="auto" w:before="0" w:after="0"/>
              <w:pStyle w:val="Compact"/>
            </w:pPr>
            <w:r>
              <w:rPr>
                <w:sz w:val="20"/>
                <w:szCs w:val="20"/>
              </w:rPr>
              <w:t xml:space="preserve">1999</w:t>
            </w:r>
          </w:p>
        </w:tc>
        <w:tc>
          <w:tcPr>
            <w:tcW w:w="0" w:type="auto"/>
          </w:tcPr>
          <w:p>
            <w:pPr>
              <w:spacing w:line="240" w:lineRule="auto" w:before="0" w:after="0"/>
              <w:pStyle w:val="Compact"/>
            </w:pPr>
            <w:r>
              <w:rPr>
                <w:sz w:val="20"/>
                <w:szCs w:val="20"/>
              </w:rPr>
              <w:t xml:space="preserve">18000</w:t>
            </w:r>
          </w:p>
        </w:tc>
        <w:tc>
          <w:tcPr>
            <w:tcW w:w="0" w:type="auto"/>
          </w:tcPr>
          <w:p>
            <w:pPr>
              <w:spacing w:line="240" w:lineRule="auto" w:before="0" w:after="0"/>
              <w:pStyle w:val="Compact"/>
            </w:pPr>
            <w:r>
              <w:rPr>
                <w:sz w:val="20"/>
                <w:szCs w:val="20"/>
              </w:rPr>
              <w:t xml:space="preserve">4367</w:t>
            </w:r>
          </w:p>
        </w:tc>
        <w:tc>
          <w:tcPr>
            <w:tcW w:w="0" w:type="auto"/>
          </w:tcPr>
          <w:p>
            <w:pPr>
              <w:spacing w:line="240" w:lineRule="auto" w:before="0" w:after="0"/>
              <w:pStyle w:val="Compact"/>
            </w:pPr>
            <w:r>
              <w:rPr>
                <w:sz w:val="20"/>
                <w:szCs w:val="20"/>
              </w:rPr>
              <w:t xml:space="preserve">United States (Boeing)</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Atlas V</w:t>
            </w:r>
          </w:p>
        </w:tc>
        <w:tc>
          <w:tcPr>
            <w:tcW w:w="0" w:type="auto"/>
          </w:tcPr>
          <w:p>
            <w:pPr>
              <w:spacing w:line="240" w:lineRule="auto" w:before="0" w:after="0"/>
              <w:pStyle w:val="Compact"/>
            </w:pPr>
            <w:r>
              <w:rPr>
                <w:sz w:val="20"/>
                <w:szCs w:val="20"/>
              </w:rPr>
              <w:t xml:space="preserve">2002</w:t>
            </w:r>
          </w:p>
        </w:tc>
        <w:tc>
          <w:tcPr>
            <w:tcW w:w="0" w:type="auto"/>
          </w:tcPr>
          <w:p>
            <w:pPr>
              <w:spacing w:line="240" w:lineRule="auto" w:before="0" w:after="0"/>
              <w:pStyle w:val="Compact"/>
            </w:pPr>
            <w:r>
              <w:rPr>
                <w:sz w:val="20"/>
                <w:szCs w:val="20"/>
              </w:rPr>
              <w:t xml:space="preserve">8100</w:t>
            </w:r>
          </w:p>
        </w:tc>
        <w:tc>
          <w:tcPr>
            <w:tcW w:w="0" w:type="auto"/>
          </w:tcPr>
          <w:p>
            <w:pPr>
              <w:spacing w:line="240" w:lineRule="auto" w:before="0" w:after="0"/>
              <w:pStyle w:val="Compact"/>
            </w:pPr>
            <w:r>
              <w:rPr>
                <w:sz w:val="20"/>
                <w:szCs w:val="20"/>
              </w:rPr>
              <w:t xml:space="preserve">4576</w:t>
            </w:r>
          </w:p>
        </w:tc>
        <w:tc>
          <w:tcPr>
            <w:tcW w:w="0" w:type="auto"/>
          </w:tcPr>
          <w:p>
            <w:pPr>
              <w:spacing w:line="240" w:lineRule="auto" w:before="0" w:after="0"/>
              <w:pStyle w:val="Compact"/>
            </w:pPr>
            <w:r>
              <w:rPr>
                <w:sz w:val="20"/>
                <w:szCs w:val="20"/>
              </w:rPr>
              <w:t xml:space="preserve">United States (ULA)</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Delta IV</w:t>
            </w:r>
          </w:p>
        </w:tc>
        <w:tc>
          <w:tcPr>
            <w:tcW w:w="0" w:type="auto"/>
          </w:tcPr>
          <w:p>
            <w:pPr>
              <w:spacing w:line="240" w:lineRule="auto" w:before="0" w:after="0"/>
              <w:pStyle w:val="Compact"/>
            </w:pPr>
            <w:r>
              <w:rPr>
                <w:sz w:val="20"/>
                <w:szCs w:val="20"/>
              </w:rPr>
              <w:t xml:space="preserve">2002</w:t>
            </w:r>
          </w:p>
        </w:tc>
        <w:tc>
          <w:tcPr>
            <w:tcW w:w="0" w:type="auto"/>
          </w:tcPr>
          <w:p>
            <w:pPr>
              <w:spacing w:line="240" w:lineRule="auto" w:before="0" w:after="0"/>
              <w:pStyle w:val="Compact"/>
            </w:pPr>
            <w:r>
              <w:rPr>
                <w:sz w:val="20"/>
                <w:szCs w:val="20"/>
              </w:rPr>
              <w:t xml:space="preserve">10400</w:t>
            </w:r>
          </w:p>
        </w:tc>
        <w:tc>
          <w:tcPr>
            <w:tcW w:w="0" w:type="auto"/>
          </w:tcPr>
          <w:p>
            <w:pPr>
              <w:spacing w:line="240" w:lineRule="auto" w:before="0" w:after="0"/>
              <w:pStyle w:val="Compact"/>
            </w:pPr>
            <w:r>
              <w:rPr>
                <w:sz w:val="20"/>
                <w:szCs w:val="20"/>
              </w:rPr>
              <w:t xml:space="preserve">4576</w:t>
            </w:r>
          </w:p>
        </w:tc>
        <w:tc>
          <w:tcPr>
            <w:tcW w:w="0" w:type="auto"/>
          </w:tcPr>
          <w:p>
            <w:pPr>
              <w:spacing w:line="240" w:lineRule="auto" w:before="0" w:after="0"/>
              <w:pStyle w:val="Compact"/>
            </w:pPr>
            <w:r>
              <w:rPr>
                <w:sz w:val="20"/>
                <w:szCs w:val="20"/>
              </w:rPr>
              <w:t xml:space="preserve">United States (ULA)</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Delta IV Heavy</w:t>
            </w:r>
          </w:p>
        </w:tc>
        <w:tc>
          <w:tcPr>
            <w:tcW w:w="0" w:type="auto"/>
          </w:tcPr>
          <w:p>
            <w:pPr>
              <w:spacing w:line="240" w:lineRule="auto" w:before="0" w:after="0"/>
              <w:pStyle w:val="Compact"/>
            </w:pPr>
            <w:r>
              <w:rPr>
                <w:sz w:val="20"/>
                <w:szCs w:val="20"/>
              </w:rPr>
              <w:t xml:space="preserve">2004</w:t>
            </w:r>
          </w:p>
        </w:tc>
        <w:tc>
          <w:tcPr>
            <w:tcW w:w="0" w:type="auto"/>
          </w:tcPr>
          <w:p>
            <w:pPr>
              <w:spacing w:line="240" w:lineRule="auto" w:before="0" w:after="0"/>
              <w:pStyle w:val="Compact"/>
            </w:pPr>
            <w:r>
              <w:rPr>
                <w:sz w:val="20"/>
                <w:szCs w:val="20"/>
              </w:rPr>
              <w:t xml:space="preserve">11600</w:t>
            </w:r>
          </w:p>
        </w:tc>
        <w:tc>
          <w:tcPr>
            <w:tcW w:w="0" w:type="auto"/>
          </w:tcPr>
          <w:p>
            <w:pPr>
              <w:spacing w:line="240" w:lineRule="auto" w:before="0" w:after="0"/>
              <w:pStyle w:val="Compact"/>
            </w:pPr>
            <w:r>
              <w:rPr>
                <w:sz w:val="20"/>
                <w:szCs w:val="20"/>
              </w:rPr>
              <w:t xml:space="preserve">4694</w:t>
            </w:r>
          </w:p>
        </w:tc>
        <w:tc>
          <w:tcPr>
            <w:tcW w:w="0" w:type="auto"/>
          </w:tcPr>
          <w:p>
            <w:pPr>
              <w:spacing w:line="240" w:lineRule="auto" w:before="0" w:after="0"/>
              <w:pStyle w:val="Compact"/>
            </w:pPr>
            <w:r>
              <w:rPr>
                <w:sz w:val="20"/>
                <w:szCs w:val="20"/>
              </w:rPr>
              <w:t xml:space="preserve">United States (ULA)</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Falcon 9</w:t>
            </w:r>
          </w:p>
        </w:tc>
        <w:tc>
          <w:tcPr>
            <w:tcW w:w="0" w:type="auto"/>
          </w:tcPr>
          <w:p>
            <w:pPr>
              <w:spacing w:line="240" w:lineRule="auto" w:before="0" w:after="0"/>
              <w:pStyle w:val="Compact"/>
            </w:pPr>
            <w:r>
              <w:rPr>
                <w:sz w:val="20"/>
                <w:szCs w:val="20"/>
              </w:rPr>
              <w:t xml:space="preserve">2010</w:t>
            </w:r>
          </w:p>
        </w:tc>
        <w:tc>
          <w:tcPr>
            <w:tcW w:w="0" w:type="auto"/>
          </w:tcPr>
          <w:p>
            <w:pPr>
              <w:spacing w:line="240" w:lineRule="auto" w:before="0" w:after="0"/>
              <w:pStyle w:val="Compact"/>
            </w:pPr>
            <w:r>
              <w:rPr>
                <w:sz w:val="20"/>
                <w:szCs w:val="20"/>
              </w:rPr>
              <w:t xml:space="preserve">2600</w:t>
            </w:r>
          </w:p>
        </w:tc>
        <w:tc>
          <w:tcPr>
            <w:tcW w:w="0" w:type="auto"/>
          </w:tcPr>
          <w:p>
            <w:pPr>
              <w:spacing w:line="240" w:lineRule="auto" w:before="0" w:after="0"/>
              <w:pStyle w:val="Compact"/>
            </w:pPr>
            <w:r>
              <w:rPr>
                <w:sz w:val="20"/>
                <w:szCs w:val="20"/>
              </w:rPr>
              <w:t xml:space="preserve">5105</w:t>
            </w:r>
          </w:p>
        </w:tc>
        <w:tc>
          <w:tcPr>
            <w:tcW w:w="0" w:type="auto"/>
          </w:tcPr>
          <w:p>
            <w:pPr>
              <w:spacing w:line="240" w:lineRule="auto" w:before="0" w:after="0"/>
              <w:pStyle w:val="Compact"/>
            </w:pPr>
            <w:r>
              <w:rPr>
                <w:sz w:val="20"/>
                <w:szCs w:val="20"/>
              </w:rPr>
              <w:t xml:space="preserve">United States (SpaceX)</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Vega</w:t>
            </w:r>
          </w:p>
        </w:tc>
        <w:tc>
          <w:tcPr>
            <w:tcW w:w="0" w:type="auto"/>
          </w:tcPr>
          <w:p>
            <w:pPr>
              <w:spacing w:line="240" w:lineRule="auto" w:before="0" w:after="0"/>
              <w:pStyle w:val="Compact"/>
            </w:pPr>
            <w:r>
              <w:rPr>
                <w:sz w:val="20"/>
                <w:szCs w:val="20"/>
              </w:rPr>
              <w:t xml:space="preserve">2012</w:t>
            </w:r>
          </w:p>
        </w:tc>
        <w:tc>
          <w:tcPr>
            <w:tcW w:w="0" w:type="auto"/>
          </w:tcPr>
          <w:p>
            <w:pPr>
              <w:spacing w:line="240" w:lineRule="auto" w:before="0" w:after="0"/>
              <w:pStyle w:val="Compact"/>
            </w:pPr>
            <w:r>
              <w:rPr>
                <w:sz w:val="20"/>
                <w:szCs w:val="20"/>
              </w:rPr>
              <w:t xml:space="preserve">20000</w:t>
            </w:r>
          </w:p>
        </w:tc>
        <w:tc>
          <w:tcPr>
            <w:tcW w:w="0" w:type="auto"/>
          </w:tcPr>
          <w:p>
            <w:pPr>
              <w:spacing w:line="240" w:lineRule="auto" w:before="0" w:after="0"/>
              <w:pStyle w:val="Compact"/>
            </w:pPr>
            <w:r>
              <w:rPr>
                <w:sz w:val="20"/>
                <w:szCs w:val="20"/>
              </w:rPr>
              <w:t xml:space="preserve">5267</w:t>
            </w:r>
          </w:p>
        </w:tc>
        <w:tc>
          <w:tcPr>
            <w:tcW w:w="0" w:type="auto"/>
          </w:tcPr>
          <w:p>
            <w:pPr>
              <w:spacing w:line="240" w:lineRule="auto" w:before="0" w:after="0"/>
              <w:pStyle w:val="Compact"/>
            </w:pPr>
            <w:r>
              <w:rPr>
                <w:sz w:val="20"/>
                <w:szCs w:val="20"/>
              </w:rPr>
              <w:t xml:space="preserve">Europe (Arianespace/Avio)</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Long March 5</w:t>
            </w:r>
          </w:p>
        </w:tc>
        <w:tc>
          <w:tcPr>
            <w:tcW w:w="0" w:type="auto"/>
          </w:tcPr>
          <w:p>
            <w:pPr>
              <w:spacing w:line="240" w:lineRule="auto" w:before="0" w:after="0"/>
              <w:pStyle w:val="Compact"/>
            </w:pPr>
            <w:r>
              <w:rPr>
                <w:sz w:val="20"/>
                <w:szCs w:val="20"/>
              </w:rPr>
              <w:t xml:space="preserve">2016</w:t>
            </w:r>
          </w:p>
        </w:tc>
        <w:tc>
          <w:tcPr>
            <w:tcW w:w="0" w:type="auto"/>
          </w:tcPr>
          <w:p>
            <w:pPr>
              <w:spacing w:line="240" w:lineRule="auto" w:before="0" w:after="0"/>
              <w:pStyle w:val="Compact"/>
            </w:pPr>
            <w:r>
              <w:rPr>
                <w:sz w:val="20"/>
                <w:szCs w:val="20"/>
              </w:rPr>
              <w:t xml:space="preserve">7900</w:t>
            </w:r>
          </w:p>
        </w:tc>
        <w:tc>
          <w:tcPr>
            <w:tcW w:w="0" w:type="auto"/>
          </w:tcPr>
          <w:p>
            <w:pPr>
              <w:spacing w:line="240" w:lineRule="auto" w:before="0" w:after="0"/>
              <w:pStyle w:val="Compact"/>
            </w:pPr>
            <w:r>
              <w:rPr>
                <w:sz w:val="20"/>
                <w:szCs w:val="20"/>
              </w:rPr>
              <w:t xml:space="preserve">5612</w:t>
            </w:r>
          </w:p>
        </w:tc>
        <w:tc>
          <w:tcPr>
            <w:tcW w:w="0" w:type="auto"/>
          </w:tcPr>
          <w:p>
            <w:pPr>
              <w:spacing w:line="240" w:lineRule="auto" w:before="0" w:after="0"/>
              <w:pStyle w:val="Compact"/>
            </w:pPr>
            <w:r>
              <w:rPr>
                <w:sz w:val="20"/>
                <w:szCs w:val="20"/>
              </w:rPr>
              <w:t xml:space="preserve">China (CASC)</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Electron</w:t>
            </w:r>
          </w:p>
        </w:tc>
        <w:tc>
          <w:tcPr>
            <w:tcW w:w="0" w:type="auto"/>
          </w:tcPr>
          <w:p>
            <w:pPr>
              <w:spacing w:line="240" w:lineRule="auto" w:before="0" w:after="0"/>
              <w:pStyle w:val="Compact"/>
            </w:pPr>
            <w:r>
              <w:rPr>
                <w:sz w:val="20"/>
                <w:szCs w:val="20"/>
              </w:rPr>
              <w:t xml:space="preserve">2018</w:t>
            </w:r>
          </w:p>
        </w:tc>
        <w:tc>
          <w:tcPr>
            <w:tcW w:w="0" w:type="auto"/>
          </w:tcPr>
          <w:p>
            <w:pPr>
              <w:spacing w:line="240" w:lineRule="auto" w:before="0" w:after="0"/>
              <w:pStyle w:val="Compact"/>
            </w:pPr>
            <w:r>
              <w:rPr>
                <w:sz w:val="20"/>
                <w:szCs w:val="20"/>
              </w:rPr>
              <w:t xml:space="preserve">23100</w:t>
            </w:r>
          </w:p>
        </w:tc>
        <w:tc>
          <w:tcPr>
            <w:tcW w:w="0" w:type="auto"/>
          </w:tcPr>
          <w:p>
            <w:pPr>
              <w:spacing w:line="240" w:lineRule="auto" w:before="0" w:after="0"/>
              <w:pStyle w:val="Compact"/>
            </w:pPr>
            <w:r>
              <w:rPr>
                <w:sz w:val="20"/>
                <w:szCs w:val="20"/>
              </w:rPr>
              <w:t xml:space="preserve">5817</w:t>
            </w:r>
          </w:p>
        </w:tc>
        <w:tc>
          <w:tcPr>
            <w:tcW w:w="0" w:type="auto"/>
          </w:tcPr>
          <w:p>
            <w:pPr>
              <w:spacing w:line="240" w:lineRule="auto" w:before="0" w:after="0"/>
              <w:pStyle w:val="Compact"/>
            </w:pPr>
            <w:r>
              <w:rPr>
                <w:sz w:val="20"/>
                <w:szCs w:val="20"/>
              </w:rPr>
              <w:t xml:space="preserve">United States/New Zealand (Rocket Lab)</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Falcon Heavy</w:t>
            </w:r>
          </w:p>
        </w:tc>
        <w:tc>
          <w:tcPr>
            <w:tcW w:w="0" w:type="auto"/>
          </w:tcPr>
          <w:p>
            <w:pPr>
              <w:spacing w:line="240" w:lineRule="auto" w:before="0" w:after="0"/>
              <w:pStyle w:val="Compact"/>
            </w:pPr>
            <w:r>
              <w:rPr>
                <w:sz w:val="20"/>
                <w:szCs w:val="20"/>
              </w:rPr>
              <w:t xml:space="preserve">2018</w:t>
            </w:r>
          </w:p>
        </w:tc>
        <w:tc>
          <w:tcPr>
            <w:tcW w:w="0" w:type="auto"/>
          </w:tcPr>
          <w:p>
            <w:pPr>
              <w:spacing w:line="240" w:lineRule="auto" w:before="0" w:after="0"/>
              <w:pStyle w:val="Compact"/>
            </w:pPr>
            <w:r>
              <w:rPr>
                <w:sz w:val="20"/>
                <w:szCs w:val="20"/>
              </w:rPr>
              <w:t xml:space="preserve">1500</w:t>
            </w:r>
          </w:p>
        </w:tc>
        <w:tc>
          <w:tcPr>
            <w:tcW w:w="0" w:type="auto"/>
          </w:tcPr>
          <w:p>
            <w:pPr>
              <w:spacing w:line="240" w:lineRule="auto" w:before="0" w:after="0"/>
              <w:pStyle w:val="Compact"/>
            </w:pPr>
            <w:r>
              <w:rPr>
                <w:sz w:val="20"/>
                <w:szCs w:val="20"/>
              </w:rPr>
              <w:t xml:space="preserve">5817</w:t>
            </w:r>
          </w:p>
        </w:tc>
        <w:tc>
          <w:tcPr>
            <w:tcW w:w="0" w:type="auto"/>
          </w:tcPr>
          <w:p>
            <w:pPr>
              <w:spacing w:line="240" w:lineRule="auto" w:before="0" w:after="0"/>
              <w:pStyle w:val="Compact"/>
            </w:pPr>
            <w:r>
              <w:rPr>
                <w:sz w:val="20"/>
                <w:szCs w:val="20"/>
              </w:rPr>
              <w:t xml:space="preserve">United States (SpaceX)</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Long March 11</w:t>
            </w:r>
          </w:p>
        </w:tc>
        <w:tc>
          <w:tcPr>
            <w:tcW w:w="0" w:type="auto"/>
          </w:tcPr>
          <w:p>
            <w:pPr>
              <w:spacing w:line="240" w:lineRule="auto" w:before="0" w:after="0"/>
              <w:pStyle w:val="Compact"/>
            </w:pPr>
            <w:r>
              <w:rPr>
                <w:sz w:val="20"/>
                <w:szCs w:val="20"/>
              </w:rPr>
              <w:t xml:space="preserve">2019</w:t>
            </w:r>
          </w:p>
        </w:tc>
        <w:tc>
          <w:tcPr>
            <w:tcW w:w="0" w:type="auto"/>
          </w:tcPr>
          <w:p>
            <w:pPr>
              <w:spacing w:line="240" w:lineRule="auto" w:before="0" w:after="0"/>
              <w:pStyle w:val="Compact"/>
            </w:pPr>
            <w:r>
              <w:rPr>
                <w:sz w:val="20"/>
                <w:szCs w:val="20"/>
              </w:rPr>
              <w:t xml:space="preserve">10600</w:t>
            </w:r>
          </w:p>
        </w:tc>
        <w:tc>
          <w:tcPr>
            <w:tcW w:w="0" w:type="auto"/>
          </w:tcPr>
          <w:p>
            <w:pPr>
              <w:spacing w:line="240" w:lineRule="auto" w:before="0" w:after="0"/>
              <w:pStyle w:val="Compact"/>
            </w:pPr>
            <w:r>
              <w:rPr>
                <w:sz w:val="20"/>
                <w:szCs w:val="20"/>
              </w:rPr>
              <w:t xml:space="preserve">5919</w:t>
            </w:r>
          </w:p>
        </w:tc>
        <w:tc>
          <w:tcPr>
            <w:tcW w:w="0" w:type="auto"/>
          </w:tcPr>
          <w:p>
            <w:pPr>
              <w:spacing w:line="240" w:lineRule="auto" w:before="0" w:after="0"/>
              <w:pStyle w:val="Compact"/>
            </w:pPr>
            <w:r>
              <w:rPr>
                <w:sz w:val="20"/>
                <w:szCs w:val="20"/>
              </w:rPr>
              <w:t xml:space="preserve">China (CASC)</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bl>
    <w:bookmarkEnd w:id="84"/>
    <w:bookmarkStart w:id="85" w:name="variable-construction"/>
    <w:p>
      <w:pPr>
        <w:pStyle w:val="Heading3"/>
      </w:pPr>
      <w:r>
        <w:t xml:space="preserve">Variable construction</w:t>
      </w:r>
    </w:p>
    <w:tbl>
      <w:tblPr>
        <w:tblStyle w:val="Table"/>
        <w:tblLook w:firstRow="1" w:lastRow="0" w:firstColumn="0" w:lastColumn="0" w:noHBand="0" w:noVBand="0" w:val="0020"/>
        <w:tblLayout w:type="autofit"/>
        <w:tblW w:w="0" w:type="auto"/>
      </w:tblPr>
      <w:tblGrid>
        <w:gridCol w:w="2640"/>
        <w:gridCol w:w="2640"/>
        <w:gridCol w:w="2640"/>
      </w:tblGrid>
      <w:tr>
        <w:trPr>
          <w:tblHeader w:val="on"/>
        </w:trPr>
        <w:tc>
          <w:tcPr>
            <w:tcW w:w="0" w:type="auto"/>
          </w:tcPr>
          <w:p>
            <w:pPr>
              <w:spacing w:line="240" w:lineRule="auto" w:before="0" w:after="0"/>
              <w:pStyle w:val="Compact"/>
            </w:pPr>
            <w:r>
              <w:rPr>
                <w:sz w:val="20"/>
                <w:szCs w:val="20"/>
              </w:rPr>
              <w:t xml:space="preserve">Variable</w:t>
            </w:r>
          </w:p>
        </w:tc>
        <w:tc>
          <w:tcPr>
            <w:tcW w:w="0" w:type="auto"/>
          </w:tcPr>
          <w:p>
            <w:pPr>
              <w:spacing w:line="240" w:lineRule="auto" w:before="0" w:after="0"/>
              <w:pStyle w:val="Compact"/>
            </w:pPr>
            <w:r>
              <w:rPr>
                <w:sz w:val="20"/>
                <w:szCs w:val="20"/>
              </w:rPr>
              <w:t xml:space="preserve">Definition</w:t>
            </w:r>
          </w:p>
        </w:tc>
        <w:tc>
          <w:tcPr>
            <w:tcW w:w="0" w:type="auto"/>
          </w:tcPr>
          <w:p>
            <w:pPr>
              <w:spacing w:line="240" w:lineRule="auto" w:before="0" w:after="0"/>
              <w:pStyle w:val="Compact"/>
            </w:pPr>
            <w:r>
              <w:rPr>
                <w:sz w:val="20"/>
                <w:szCs w:val="20"/>
              </w:rPr>
              <w:t xml:space="preserve">Construction / source</w:t>
            </w:r>
          </w:p>
        </w:tc>
      </w:tr>
      <w:tr>
        <w:tc>
          <w:tcPr>
            <w:tcW w:w="0" w:type="auto"/>
          </w:tcPr>
          <w:p>
            <w:pPr>
              <w:spacing w:line="240" w:lineRule="auto" w:before="0" w:after="0"/>
              <w:pStyle w:val="Compact"/>
            </w:pPr>
            <w:r>
              <w:rPr>
                <w:sz w:val="20"/>
                <w:szCs w:val="20"/>
              </w:rPr>
              <w:t xml:space="preserve">cost_per_kg_leo_usd</w:t>
            </w:r>
          </w:p>
        </w:tc>
        <w:tc>
          <w:tcPr>
            <w:tcW w:w="0" w:type="auto"/>
          </w:tcPr>
          <w:p>
            <w:pPr>
              <w:spacing w:line="240" w:lineRule="auto" w:before="0" w:after="0"/>
              <w:pStyle w:val="Compact"/>
            </w:pPr>
            <w:r>
              <w:rPr>
                <w:sz w:val="20"/>
                <w:szCs w:val="20"/>
              </w:rPr>
              <w:t xml:space="preserve">Dedicated-launch price to place one kilogram of payload into low Earth orbit, inflation-adjusted to fiscal-year 2021 US dollars; the dependent variable (unit cost) in the Wright/experience-curve specification.</w:t>
            </w:r>
          </w:p>
        </w:tc>
        <w:tc>
          <w:tcPr>
            <w:tcW w:w="0" w:type="auto"/>
          </w:tcPr>
          <w:p>
            <w:pPr>
              <w:spacing w:line="240" w:lineRule="auto" w:before="0" w:after="0"/>
              <w:pStyle w:val="Compact"/>
            </w:pPr>
            <w:r>
              <w:rPr>
                <w:sz w:val="20"/>
                <w:szCs w:val="20"/>
              </w:rPr>
              <w:t xml:space="preserve">CSIS Aerospace Security Project launch-cost dataset (FY2021 USD), republished by Our World in Data [7][8]</w:t>
            </w:r>
          </w:p>
        </w:tc>
      </w:tr>
      <w:tr>
        <w:tc>
          <w:tcPr>
            <w:tcW w:w="0" w:type="auto"/>
          </w:tcPr>
          <w:p>
            <w:pPr>
              <w:spacing w:line="240" w:lineRule="auto" w:before="0" w:after="0"/>
              <w:pStyle w:val="Compact"/>
            </w:pPr>
            <w:r>
              <w:rPr>
                <w:sz w:val="20"/>
                <w:szCs w:val="20"/>
              </w:rPr>
              <w:t xml:space="preserve">cumulative_launches</w:t>
            </w:r>
          </w:p>
        </w:tc>
        <w:tc>
          <w:tcPr>
            <w:tcW w:w="0" w:type="auto"/>
          </w:tcPr>
          <w:p>
            <w:pPr>
              <w:spacing w:line="240" w:lineRule="auto" w:before="0" w:after="0"/>
              <w:pStyle w:val="Compact"/>
            </w:pPr>
            <w:r>
              <w:rPr>
                <w:sz w:val="20"/>
                <w:szCs w:val="20"/>
              </w:rPr>
              <w:t xml:space="preserve">Cumulative count of worldwide orbital launch attempts from 1957 through the vehicle’s first-flight year; the industry experience stock (cumulative</w:t>
            </w:r>
            <w:r>
              <w:rPr>
                <w:sz w:val="20"/>
                <w:szCs w:val="20"/>
              </w:rPr>
              <w:t xml:space="preserve"> </w:t>
            </w:r>
            <w:r>
              <w:rPr>
                <w:sz w:val="20"/>
                <w:szCs w:val="20"/>
              </w:rPr>
              <w:t xml:space="preserve">‘production’</w:t>
            </w:r>
            <w:r>
              <w:rPr>
                <w:sz w:val="20"/>
                <w:szCs w:val="20"/>
              </w:rPr>
              <w:t xml:space="preserve">) that Wright’s law relates to unit cost.</w:t>
            </w:r>
          </w:p>
        </w:tc>
        <w:tc>
          <w:tcPr>
            <w:tcW w:w="0" w:type="auto"/>
          </w:tcPr>
          <w:p>
            <w:pPr>
              <w:spacing w:line="240" w:lineRule="auto" w:before="0" w:after="0"/>
              <w:pStyle w:val="Compact"/>
            </w:pPr>
            <w:r>
              <w:rPr>
                <w:sz w:val="20"/>
                <w:szCs w:val="20"/>
              </w:rPr>
              <w:t xml:space="preserve">Annual worldwide orbital launch totals, Jonathan McDowell GCAT / SpaceStatsOnline, accumulated by the author [9]</w:t>
            </w:r>
          </w:p>
        </w:tc>
      </w:tr>
      <w:tr>
        <w:tc>
          <w:tcPr>
            <w:tcW w:w="0" w:type="auto"/>
          </w:tcPr>
          <w:p>
            <w:pPr>
              <w:spacing w:line="240" w:lineRule="auto" w:before="0" w:after="0"/>
              <w:pStyle w:val="Compact"/>
            </w:pPr>
            <w:r>
              <w:rPr>
                <w:sz w:val="20"/>
                <w:szCs w:val="20"/>
              </w:rPr>
              <w:t xml:space="preserve">first_flight_year</w:t>
            </w:r>
          </w:p>
        </w:tc>
        <w:tc>
          <w:tcPr>
            <w:tcW w:w="0" w:type="auto"/>
          </w:tcPr>
          <w:p>
            <w:pPr>
              <w:spacing w:line="240" w:lineRule="auto" w:before="0" w:after="0"/>
              <w:pStyle w:val="Compact"/>
            </w:pPr>
            <w:r>
              <w:rPr>
                <w:sz w:val="20"/>
                <w:szCs w:val="20"/>
              </w:rPr>
              <w:t xml:space="preserve">Calendar year of the launch vehicle’s first orbital flight.</w:t>
            </w:r>
          </w:p>
        </w:tc>
        <w:tc>
          <w:tcPr>
            <w:tcW w:w="0" w:type="auto"/>
          </w:tcPr>
          <w:p>
            <w:pPr>
              <w:spacing w:line="240" w:lineRule="auto" w:before="0" w:after="0"/>
              <w:pStyle w:val="Compact"/>
            </w:pPr>
            <w:r>
              <w:rPr>
                <w:sz w:val="20"/>
                <w:szCs w:val="20"/>
              </w:rPr>
              <w:t xml:space="preserve">CSIS / Our World in Data dataset [7][8]</w:t>
            </w:r>
          </w:p>
        </w:tc>
      </w:tr>
      <w:tr>
        <w:tc>
          <w:tcPr>
            <w:tcW w:w="0" w:type="auto"/>
          </w:tcPr>
          <w:p>
            <w:pPr>
              <w:spacing w:line="240" w:lineRule="auto" w:before="0" w:after="0"/>
              <w:pStyle w:val="Compact"/>
            </w:pPr>
            <w:r>
              <w:rPr>
                <w:sz w:val="20"/>
                <w:szCs w:val="20"/>
              </w:rPr>
              <w:t xml:space="preserve">launch_vehicle</w:t>
            </w:r>
          </w:p>
        </w:tc>
        <w:tc>
          <w:tcPr>
            <w:tcW w:w="0" w:type="auto"/>
          </w:tcPr>
          <w:p>
            <w:pPr>
              <w:spacing w:line="240" w:lineRule="auto" w:before="0" w:after="0"/>
              <w:pStyle w:val="Compact"/>
            </w:pPr>
            <w:r>
              <w:rPr>
                <w:sz w:val="20"/>
                <w:szCs w:val="20"/>
              </w:rPr>
              <w:t xml:space="preserve">Orbital launch vehicle family or variant.</w:t>
            </w:r>
          </w:p>
        </w:tc>
        <w:tc>
          <w:tcPr>
            <w:tcW w:w="0" w:type="auto"/>
          </w:tcPr>
          <w:p>
            <w:pPr>
              <w:spacing w:line="240" w:lineRule="auto" w:before="0" w:after="0"/>
              <w:pStyle w:val="Compact"/>
            </w:pPr>
            <w:r>
              <w:rPr>
                <w:sz w:val="20"/>
                <w:szCs w:val="20"/>
              </w:rPr>
              <w:t xml:space="preserve">CSIS / Our World in Data dataset [7][8]</w:t>
            </w:r>
          </w:p>
        </w:tc>
      </w:tr>
      <w:tr>
        <w:tc>
          <w:tcPr>
            <w:tcW w:w="0" w:type="auto"/>
          </w:tcPr>
          <w:p>
            <w:pPr>
              <w:spacing w:line="240" w:lineRule="auto" w:before="0" w:after="0"/>
              <w:pStyle w:val="Compact"/>
            </w:pPr>
            <w:r>
              <w:rPr>
                <w:sz w:val="20"/>
                <w:szCs w:val="20"/>
              </w:rPr>
              <w:t xml:space="preserve">provider_country</w:t>
            </w:r>
          </w:p>
        </w:tc>
        <w:tc>
          <w:tcPr>
            <w:tcW w:w="0" w:type="auto"/>
          </w:tcPr>
          <w:p>
            <w:pPr>
              <w:spacing w:line="240" w:lineRule="auto" w:before="0" w:after="0"/>
              <w:pStyle w:val="Compact"/>
            </w:pPr>
            <w:r>
              <w:rPr>
                <w:sz w:val="20"/>
                <w:szCs w:val="20"/>
              </w:rPr>
              <w:t xml:space="preserve">Operating nation and prime provider/contractor of the vehicle.</w:t>
            </w:r>
          </w:p>
        </w:tc>
        <w:tc>
          <w:tcPr>
            <w:tcW w:w="0" w:type="auto"/>
          </w:tcPr>
          <w:p>
            <w:pPr>
              <w:spacing w:line="240" w:lineRule="auto" w:before="0" w:after="0"/>
              <w:pStyle w:val="Compact"/>
            </w:pPr>
            <w:r>
              <w:rPr>
                <w:sz w:val="20"/>
                <w:szCs w:val="20"/>
              </w:rPr>
              <w:t xml:space="preserve">Public aerospace record</w:t>
            </w:r>
          </w:p>
        </w:tc>
      </w:tr>
      <w:tr>
        <w:tc>
          <w:tcPr>
            <w:tcW w:w="0" w:type="auto"/>
          </w:tcPr>
          <w:p>
            <w:pPr>
              <w:spacing w:line="240" w:lineRule="auto" w:before="0" w:after="0"/>
              <w:pStyle w:val="Compact"/>
            </w:pPr>
            <w:r>
              <w:rPr>
                <w:sz w:val="20"/>
                <w:szCs w:val="20"/>
              </w:rPr>
              <w:t xml:space="preserve">source</w:t>
            </w:r>
          </w:p>
        </w:tc>
        <w:tc>
          <w:tcPr>
            <w:tcW w:w="0" w:type="auto"/>
          </w:tcPr>
          <w:p>
            <w:pPr>
              <w:spacing w:line="240" w:lineRule="auto" w:before="0" w:after="0"/>
              <w:pStyle w:val="Compact"/>
            </w:pPr>
            <w:r>
              <w:rPr>
                <w:sz w:val="20"/>
                <w:szCs w:val="20"/>
              </w:rPr>
              <w:t xml:space="preserve">Provenance string naming the real source(s) for each row’s cost, year, and cumulative-experience values.</w:t>
            </w:r>
          </w:p>
        </w:tc>
        <w:tc>
          <w:tcPr>
            <w:tcW w:w="0" w:type="auto"/>
          </w:tcPr>
          <w:p>
            <w:pPr>
              <w:spacing w:line="240" w:lineRule="auto" w:before="0" w:after="0"/>
              <w:pStyle w:val="Compact"/>
            </w:pPr>
            <w:r>
              <w:rPr>
                <w:sz w:val="20"/>
                <w:szCs w:val="20"/>
              </w:rPr>
              <w:t xml:space="preserve">Compiled by the author from [7][8][9]</w:t>
            </w:r>
          </w:p>
        </w:tc>
      </w:tr>
    </w:tbl>
    <w:bookmarkEnd w:id="85"/>
    <w:bookmarkStart w:id="86" w:name="estimator-output"/>
    <w:p>
      <w:pPr>
        <w:pStyle w:val="Heading3"/>
      </w:pPr>
      <w:r>
        <w:t xml:space="preserve">Estimator output</w:t>
      </w:r>
    </w:p>
    <w:tbl>
      <w:tblPr>
        <w:tblStyle w:val="Table"/>
        <w:tblLook w:firstRow="1" w:lastRow="0" w:firstColumn="0" w:lastColumn="0" w:noHBand="0" w:noVBand="0" w:val="0020"/>
        <w:tblLayout w:type="autofit"/>
        <w:tblW w:w="0" w:type="auto"/>
      </w:tblPr>
      <w:tblGrid>
        <w:gridCol w:w="1320"/>
        <w:gridCol w:w="1320"/>
        <w:gridCol w:w="1320"/>
        <w:gridCol w:w="1320"/>
        <w:gridCol w:w="1320"/>
        <w:gridCol w:w="1320"/>
      </w:tblGrid>
      <w:tr>
        <w:trPr>
          <w:tblHeader w:val="on"/>
        </w:trPr>
        <w:tc>
          <w:tcPr>
            <w:tcW w:w="0" w:type="auto"/>
          </w:tcPr>
          <w:p>
            <w:pPr>
              <w:spacing w:line="240" w:lineRule="auto" w:before="0" w:after="0"/>
              <w:pStyle w:val="Compact"/>
            </w:pPr>
            <w:r>
              <w:rPr>
                <w:sz w:val="20"/>
                <w:szCs w:val="20"/>
              </w:rPr>
              <w:t xml:space="preserve">Term</w:t>
            </w:r>
          </w:p>
        </w:tc>
        <w:tc>
          <w:tcPr>
            <w:tcW w:w="0" w:type="auto"/>
          </w:tcPr>
          <w:p>
            <w:pPr>
              <w:spacing w:line="240" w:lineRule="auto" w:before="0" w:after="0"/>
              <w:pStyle w:val="Compact"/>
            </w:pPr>
            <w:r>
              <w:rPr>
                <w:sz w:val="20"/>
                <w:szCs w:val="20"/>
              </w:rPr>
              <w:t xml:space="preserve">Coef.</w:t>
            </w:r>
          </w:p>
        </w:tc>
        <w:tc>
          <w:tcPr>
            <w:tcW w:w="0" w:type="auto"/>
          </w:tcPr>
          <w:p>
            <w:pPr>
              <w:spacing w:line="240" w:lineRule="auto" w:before="0" w:after="0"/>
              <w:pStyle w:val="Compact"/>
            </w:pPr>
            <w:r>
              <w:rPr>
                <w:sz w:val="20"/>
                <w:szCs w:val="20"/>
              </w:rPr>
              <w:t xml:space="preserve">Std. err.</w:t>
            </w:r>
          </w:p>
        </w:tc>
        <w:tc>
          <w:tcPr>
            <w:tcW w:w="0" w:type="auto"/>
          </w:tcPr>
          <w:p>
            <w:pPr>
              <w:spacing w:line="240" w:lineRule="auto" w:before="0" w:after="0"/>
              <w:pStyle w:val="Compact"/>
            </w:pPr>
            <w:r>
              <w:rPr>
                <w:sz w:val="20"/>
                <w:szCs w:val="20"/>
              </w:rPr>
              <w:t xml:space="preserve">t</w:t>
            </w:r>
          </w:p>
        </w:tc>
        <w:tc>
          <w:tcPr>
            <w:tcW w:w="0" w:type="auto"/>
          </w:tcPr>
          <w:p>
            <w:pPr>
              <w:spacing w:line="240" w:lineRule="auto" w:before="0" w:after="0"/>
              <w:pStyle w:val="Compact"/>
            </w:pPr>
            <w:r>
              <w:rPr>
                <w:sz w:val="20"/>
                <w:szCs w:val="20"/>
              </w:rPr>
              <w:t xml:space="preserve">p</w:t>
            </w:r>
          </w:p>
        </w:tc>
        <w:tc>
          <w:tcPr>
            <w:tcW w:w="0" w:type="auto"/>
          </w:tcPr>
          <w:p>
            <w:pPr>
              <w:spacing w:line="240" w:lineRule="auto" w:before="0" w:after="0"/>
              <w:pStyle w:val="Compact"/>
            </w:pPr>
            <w:r>
              <w:rPr>
                <w:sz w:val="20"/>
                <w:szCs w:val="20"/>
              </w:rPr>
              <w:t xml:space="preserve">95% CI</w:t>
            </w:r>
          </w:p>
        </w:tc>
      </w:tr>
      <w:tr>
        <w:tc>
          <w:tcPr>
            <w:tcW w:w="0" w:type="auto"/>
          </w:tcPr>
          <w:p>
            <w:pPr>
              <w:spacing w:line="240" w:lineRule="auto" w:before="0" w:after="0"/>
              <w:pStyle w:val="Compact"/>
            </w:pPr>
            <w:r>
              <w:rPr>
                <w:sz w:val="20"/>
                <w:szCs w:val="20"/>
              </w:rPr>
              <w:t xml:space="preserve">const</w:t>
            </w:r>
          </w:p>
        </w:tc>
        <w:tc>
          <w:tcPr>
            <w:tcW w:w="0" w:type="auto"/>
          </w:tcPr>
          <w:p>
            <w:pPr>
              <w:spacing w:line="240" w:lineRule="auto" w:before="0" w:after="0"/>
              <w:pStyle w:val="Compact"/>
            </w:pPr>
            <w:r>
              <w:rPr>
                <w:sz w:val="20"/>
                <w:szCs w:val="20"/>
              </w:rPr>
              <w:t xml:space="preserve">12.1326</w:t>
            </w:r>
          </w:p>
        </w:tc>
        <w:tc>
          <w:tcPr>
            <w:tcW w:w="0" w:type="auto"/>
          </w:tcPr>
          <w:p>
            <w:pPr>
              <w:spacing w:line="240" w:lineRule="auto" w:before="0" w:after="0"/>
              <w:pStyle w:val="Compact"/>
            </w:pPr>
            <w:r>
              <w:rPr>
                <w:sz w:val="20"/>
                <w:szCs w:val="20"/>
              </w:rPr>
              <w:t xml:space="preserve">1.2492</w:t>
            </w:r>
          </w:p>
        </w:tc>
        <w:tc>
          <w:tcPr>
            <w:tcW w:w="0" w:type="auto"/>
          </w:tcPr>
          <w:p>
            <w:pPr>
              <w:spacing w:line="240" w:lineRule="auto" w:before="0" w:after="0"/>
              <w:pStyle w:val="Compact"/>
            </w:pPr>
            <w:r>
              <w:rPr>
                <w:sz w:val="20"/>
                <w:szCs w:val="20"/>
              </w:rPr>
              <w:t xml:space="preserve">9.7123</w:t>
            </w:r>
          </w:p>
        </w:tc>
        <w:tc>
          <w:tcPr>
            <w:tcW w:w="0" w:type="auto"/>
          </w:tcPr>
          <w:p>
            <w:pPr>
              <w:spacing w:line="240" w:lineRule="auto" w:before="0" w:after="0"/>
              <w:pStyle w:val="Compact"/>
            </w:pPr>
            <w:r>
              <w:rPr>
                <w:sz w:val="20"/>
                <w:szCs w:val="20"/>
              </w:rPr>
              <w:t xml:space="preserve">2.673e-22</w:t>
            </w:r>
          </w:p>
        </w:tc>
        <w:tc>
          <w:tcPr>
            <w:tcW w:w="0" w:type="auto"/>
          </w:tcPr>
          <w:p>
            <w:pPr>
              <w:spacing w:line="240" w:lineRule="auto" w:before="0" w:after="0"/>
              <w:pStyle w:val="Compact"/>
            </w:pPr>
            <w:r>
              <w:rPr>
                <w:sz w:val="20"/>
                <w:szCs w:val="20"/>
              </w:rPr>
              <w:t xml:space="preserve">[9.6842, 14.581]</w:t>
            </w:r>
          </w:p>
        </w:tc>
      </w:tr>
      <w:tr>
        <w:tc>
          <w:tcPr>
            <w:tcW w:w="0" w:type="auto"/>
          </w:tcPr>
          <w:p>
            <w:pPr>
              <w:spacing w:line="240" w:lineRule="auto" w:before="0" w:after="0"/>
              <w:pStyle w:val="Compact"/>
            </w:pPr>
            <w:r>
              <w:rPr>
                <w:sz w:val="20"/>
                <w:szCs w:val="20"/>
              </w:rPr>
              <w:t xml:space="preserve">_ln_x</w:t>
            </w:r>
          </w:p>
        </w:tc>
        <w:tc>
          <w:tcPr>
            <w:tcW w:w="0" w:type="auto"/>
          </w:tcPr>
          <w:p>
            <w:pPr>
              <w:spacing w:line="240" w:lineRule="auto" w:before="0" w:after="0"/>
              <w:pStyle w:val="Compact"/>
            </w:pPr>
            <w:r>
              <w:rPr>
                <w:sz w:val="20"/>
                <w:szCs w:val="20"/>
              </w:rPr>
              <w:t xml:space="preserve">-0.3292</w:t>
            </w:r>
          </w:p>
        </w:tc>
        <w:tc>
          <w:tcPr>
            <w:tcW w:w="0" w:type="auto"/>
          </w:tcPr>
          <w:p>
            <w:pPr>
              <w:spacing w:line="240" w:lineRule="auto" w:before="0" w:after="0"/>
              <w:pStyle w:val="Compact"/>
            </w:pPr>
            <w:r>
              <w:rPr>
                <w:sz w:val="20"/>
                <w:szCs w:val="20"/>
              </w:rPr>
              <w:t xml:space="preserve">0.1575</w:t>
            </w:r>
          </w:p>
        </w:tc>
        <w:tc>
          <w:tcPr>
            <w:tcW w:w="0" w:type="auto"/>
          </w:tcPr>
          <w:p>
            <w:pPr>
              <w:spacing w:line="240" w:lineRule="auto" w:before="0" w:after="0"/>
              <w:pStyle w:val="Compact"/>
            </w:pPr>
            <w:r>
              <w:rPr>
                <w:sz w:val="20"/>
                <w:szCs w:val="20"/>
              </w:rPr>
              <w:t xml:space="preserve">-2.0903</w:t>
            </w:r>
          </w:p>
        </w:tc>
        <w:tc>
          <w:tcPr>
            <w:tcW w:w="0" w:type="auto"/>
          </w:tcPr>
          <w:p>
            <w:pPr>
              <w:spacing w:line="240" w:lineRule="auto" w:before="0" w:after="0"/>
              <w:pStyle w:val="Compact"/>
            </w:pPr>
            <w:r>
              <w:rPr>
                <w:sz w:val="20"/>
                <w:szCs w:val="20"/>
              </w:rPr>
              <w:t xml:space="preserve">0.0366</w:t>
            </w:r>
          </w:p>
        </w:tc>
        <w:tc>
          <w:tcPr>
            <w:tcW w:w="0" w:type="auto"/>
          </w:tcPr>
          <w:p>
            <w:pPr>
              <w:spacing w:line="240" w:lineRule="auto" w:before="0" w:after="0"/>
              <w:pStyle w:val="Compact"/>
            </w:pPr>
            <w:r>
              <w:rPr>
                <w:sz w:val="20"/>
                <w:szCs w:val="20"/>
              </w:rPr>
              <w:t xml:space="preserve">[-0.6379, -0.0205]</w:t>
            </w:r>
          </w:p>
        </w:tc>
      </w:tr>
    </w:tbl>
    <w:p>
      <w:pPr>
        <w:pStyle w:val="BodyText"/>
      </w:pPr>
      <w:r>
        <w:t xml:space="preserve">Fit: N = 38 R2 = 0.1217 elasticity_b = -0.3292 progress_ratio_2^b = 0.796</w:t>
      </w:r>
    </w:p>
    <w:bookmarkEnd w:id="86"/>
    <w:bookmarkEnd w:id="87"/>
    <w:bookmarkEnd w:id="88"/>
    <w:sectPr w:rsidR="009F3179">
      <w:type w:val="continuous"/>
      <w:pgSz w:h="15840" w:w="12240"/>
      <w:pgMar w:bottom="280" w:footer="720" w:gutter="0" w:header="720" w:left="1060" w:right="1240" w:top="150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CC"/>
    <w:family w:val="swiss"/>
    <w:pitch w:val="variable"/>
    <w:sig w:usb0="E0002EFF" w:usb1="C000247B" w:usb2="00000009" w:usb3="00000000" w:csb0="000001FF" w:csb1="00000000"/>
  </w:font>
  <w:font w:name="TimesNewRomanPS-BoldItalicMT">
    <w:altName w:val="Times New Roman"/>
    <w:panose1 w:val="020B0604020202020204"/>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B9303" w14:textId="77777777" w:rsidR="009F3179" w:rsidRDefault="00C10B24">
    <w:pPr>
      <w:pStyle w:val="BodyText"/>
      <w:spacing w:line="14" w:lineRule="auto"/>
      <w:ind w:left="0"/>
      <w:rPr>
        <w:sz w:val="20"/>
      </w:rPr>
    </w:pPr>
    <w:r>
      <w:rPr>
        <w:noProof/>
      </w:rPr>
      <mc:AlternateContent>
        <mc:Choice Requires="wps">
          <w:drawing>
            <wp:anchor distT="0" distB="0" distL="114300" distR="114300" simplePos="0" relativeHeight="485509120" behindDoc="1" locked="0" layoutInCell="1" allowOverlap="1" wp14:anchorId="1173D16B" wp14:editId="2335BC15">
              <wp:simplePos x="0" y="0"/>
              <wp:positionH relativeFrom="page">
                <wp:posOffset>3763010</wp:posOffset>
              </wp:positionH>
              <wp:positionV relativeFrom="page">
                <wp:posOffset>9495790</wp:posOffset>
              </wp:positionV>
              <wp:extent cx="246380" cy="167640"/>
              <wp:effectExtent l="0" t="0" r="0" b="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638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ED471" w14:textId="77777777" w:rsidR="009F3179" w:rsidRDefault="00C54E59">
                          <w:pPr>
                            <w:spacing w:before="13"/>
                            <w:ind w:left="60"/>
                            <w:rPr>
                              <w:sz w:val="20"/>
                            </w:rPr>
                          </w:pPr>
                          <w:r>
                            <w:fldChar w:fldCharType="begin"/>
                          </w:r>
                          <w:r>
                            <w:rPr>
                              <w:sz w:val="20"/>
                            </w:rPr>
                            <w:instrText xml:space="preserve"> PAGE  \* roman </w:instrText>
                          </w:r>
                          <w:r>
                            <w:fldChar w:fldCharType="separate"/>
                          </w:r>
                          <w:r>
                            <w:t>viii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73D16B" id="_x0000_t202" coordsize="21600,21600" o:spt="202" path="m,l,21600r21600,l21600,xe">
              <v:stroke joinstyle="miter"/>
              <v:path gradientshapeok="t" o:connecttype="rect"/>
            </v:shapetype>
            <v:shape id="Text Box 2" o:spid="_x0000_s1098" type="#_x0000_t202" style="position:absolute;margin-left:296.3pt;margin-top:747.7pt;width:19.4pt;height:13.2pt;z-index:-1780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" filled="f" stroked="f">
              <v:path arrowok="t"/>
              <v:textbox inset="0,0,0,0">
                <w:txbxContent>
                  <w:p w14:paraId="718ED471" w14:textId="77777777" w:rsidR="009F3179" w:rsidRDefault="00C54E59">
                    <w:pPr>
                      <w:spacing w:before="13"/>
                      <w:ind w:left="60"/>
                      <w:rPr>
                        <w:sz w:val="20"/>
                      </w:rPr>
                    </w:pPr>
                    <w:r>
                      <w:fldChar w:fldCharType="begin"/>
                    </w:r>
                    <w:r>
                      <w:rPr>
                        <w:sz w:val="20"/>
                      </w:rPr>
                      <w:instrText xml:space="preserve"> PAGE  \* roman </w:instrText>
                    </w:r>
                    <w:r>
                      <w:fldChar w:fldCharType="separate"/>
                    </w:r>
                    <w:r>
                      <w:t>viii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2D622" w14:textId="77777777" w:rsidR="009F3179" w:rsidRDefault="00C10B24">
    <w:pPr>
      <w:pStyle w:val="BodyText"/>
      <w:spacing w:line="14" w:lineRule="auto"/>
      <w:ind w:left="0"/>
      <w:rPr>
        <w:sz w:val="14"/>
      </w:rPr>
    </w:pPr>
    <w:r>
      <w:rPr>
        <w:noProof/>
      </w:rPr>
      <mc:AlternateContent>
        <mc:Choice Requires="wps">
          <w:drawing>
            <wp:anchor distT="0" distB="0" distL="114300" distR="114300" simplePos="0" relativeHeight="485509632" behindDoc="1" locked="0" layoutInCell="1" allowOverlap="1" wp14:anchorId="5F7D2CAC" wp14:editId="6027A16B">
              <wp:simplePos x="0" y="0"/>
              <wp:positionH relativeFrom="page">
                <wp:posOffset>3753485</wp:posOffset>
              </wp:positionH>
              <wp:positionV relativeFrom="page">
                <wp:posOffset>9495790</wp:posOffset>
              </wp:positionV>
              <wp:extent cx="266700" cy="167640"/>
              <wp:effectExtent l="0" t="0" r="0" b="0"/>
              <wp:wrapNone/>
              <wp:docPr id="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67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67905" w14:textId="77777777" w:rsidR="009F3179" w:rsidRDefault="00C54E59">
                          <w:pPr>
                            <w:spacing w:before="13"/>
                            <w:ind w:left="60"/>
                            <w:rPr>
                              <w:sz w:val="20"/>
                            </w:rPr>
                          </w:pPr>
                          <w:r>
                            <w:fldChar w:fldCharType="begin"/>
                          </w:r>
                          <w:r>
                            <w:rPr>
                              <w:sz w:val="20"/>
                            </w:rP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7D2CAC" id="_x0000_t202" coordsize="21600,21600" o:spt="202" path="m,l,21600r21600,l21600,xe">
              <v:stroke joinstyle="miter"/>
              <v:path gradientshapeok="t" o:connecttype="rect"/>
            </v:shapetype>
            <v:shape id="Text Box 1" o:spid="_x0000_s1099" type="#_x0000_t202" style="position:absolute;margin-left:295.55pt;margin-top:747.7pt;width:21pt;height:13.2pt;z-index:-1780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" filled="f" stroked="f">
              <v:path arrowok="t"/>
              <v:textbox inset="0,0,0,0">
                <w:txbxContent>
                  <w:p w14:paraId="2B167905" w14:textId="77777777" w:rsidR="009F3179" w:rsidRDefault="00C54E59">
                    <w:pPr>
                      <w:spacing w:before="13"/>
                      <w:ind w:left="60"/>
                      <w:rPr>
                        <w:sz w:val="20"/>
                      </w:rPr>
                    </w:pPr>
                    <w:r>
                      <w:fldChar w:fldCharType="begin"/>
                    </w:r>
                    <w:r>
                      <w:rPr>
                        <w:sz w:val="20"/>
                      </w:rPr>
                      <w:instrText xml:space="preserve"> PAGE </w:instrText>
                    </w:r>
                    <w:r>
                      <w:fldChar w:fldCharType="separate"/>
                    </w:r>
                    <w:r>
                      <w:t>100</w:t>
                    </w:r>
                    <w:r>
                      <w:fldChar w:fldCharType="end"/>
                    </w:r>
                  </w:p>
                </w:txbxContent>
              </v:textbox>
              <w10:wrap anchorx="page" anchory="page"/>
            </v:shape>
          </w:pict>
        </mc:Fallback>
      </mc:AlternateContent>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abstractNum w15:restartNumberingAfterBreak="0" w:abstractNumId="0">
    <w:nsid w:val="0755065F"/>
    <w:multiLevelType w:val="hybridMultilevel"/>
    <w:tmpl w:val="437073C0"/>
    <w:lvl w:ilvl="0" w:tplc="F014BDD8">
      <w:start w:val="1"/>
      <w:numFmt w:val="decimal"/>
      <w:lvlText w:val="%1."/>
      <w:lvlJc w:val="left"/>
      <w:pPr>
        <w:ind w:hanging="289" w:left="1100"/>
        <w:jc w:val="left"/>
      </w:pPr>
      <w:rPr>
        <w:rFonts w:ascii="Times New Roman" w:cs="Times New Roman" w:eastAsia="Times New Roman" w:hAnsi="Times New Roman" w:hint="default"/>
        <w:w w:val="100"/>
        <w:sz w:val="24"/>
        <w:szCs w:val="24"/>
      </w:rPr>
    </w:lvl>
    <w:lvl w:ilvl="1" w:tplc="9A704740">
      <w:numFmt w:val="bullet"/>
      <w:lvlText w:val="•"/>
      <w:lvlJc w:val="left"/>
      <w:pPr>
        <w:ind w:hanging="289" w:left="1984"/>
      </w:pPr>
      <w:rPr>
        <w:rFonts w:hint="default"/>
      </w:rPr>
    </w:lvl>
    <w:lvl w:ilvl="2" w:tplc="D2C4459C">
      <w:numFmt w:val="bullet"/>
      <w:lvlText w:val="•"/>
      <w:lvlJc w:val="left"/>
      <w:pPr>
        <w:ind w:hanging="289" w:left="2868"/>
      </w:pPr>
      <w:rPr>
        <w:rFonts w:hint="default"/>
      </w:rPr>
    </w:lvl>
    <w:lvl w:ilvl="3" w:tplc="E4B6D344">
      <w:numFmt w:val="bullet"/>
      <w:lvlText w:val="•"/>
      <w:lvlJc w:val="left"/>
      <w:pPr>
        <w:ind w:hanging="289" w:left="3752"/>
      </w:pPr>
      <w:rPr>
        <w:rFonts w:hint="default"/>
      </w:rPr>
    </w:lvl>
    <w:lvl w:ilvl="4" w:tplc="79504C92">
      <w:numFmt w:val="bullet"/>
      <w:lvlText w:val="•"/>
      <w:lvlJc w:val="left"/>
      <w:pPr>
        <w:ind w:hanging="289" w:left="4636"/>
      </w:pPr>
      <w:rPr>
        <w:rFonts w:hint="default"/>
      </w:rPr>
    </w:lvl>
    <w:lvl w:ilvl="5" w:tplc="CFB2858E">
      <w:numFmt w:val="bullet"/>
      <w:lvlText w:val="•"/>
      <w:lvlJc w:val="left"/>
      <w:pPr>
        <w:ind w:hanging="289" w:left="5520"/>
      </w:pPr>
      <w:rPr>
        <w:rFonts w:hint="default"/>
      </w:rPr>
    </w:lvl>
    <w:lvl w:ilvl="6" w:tplc="351E15F6">
      <w:numFmt w:val="bullet"/>
      <w:lvlText w:val="•"/>
      <w:lvlJc w:val="left"/>
      <w:pPr>
        <w:ind w:hanging="289" w:left="6404"/>
      </w:pPr>
      <w:rPr>
        <w:rFonts w:hint="default"/>
      </w:rPr>
    </w:lvl>
    <w:lvl w:ilvl="7" w:tplc="F726FE44">
      <w:numFmt w:val="bullet"/>
      <w:lvlText w:val="•"/>
      <w:lvlJc w:val="left"/>
      <w:pPr>
        <w:ind w:hanging="289" w:left="7288"/>
      </w:pPr>
      <w:rPr>
        <w:rFonts w:hint="default"/>
      </w:rPr>
    </w:lvl>
    <w:lvl w:ilvl="8" w:tplc="1B18AE82">
      <w:numFmt w:val="bullet"/>
      <w:lvlText w:val="•"/>
      <w:lvlJc w:val="left"/>
      <w:pPr>
        <w:ind w:hanging="289" w:left="8172"/>
      </w:pPr>
      <w:rPr>
        <w:rFonts w:hint="default"/>
      </w:rPr>
    </w:lvl>
  </w:abstractNum>
  <w:abstractNum w15:restartNumberingAfterBreak="0" w:abstractNumId="1">
    <w:nsid w:val="20ED600A"/>
    <w:multiLevelType w:val="hybridMultilevel"/>
    <w:tmpl w:val="3DF660D8"/>
    <w:lvl w:ilvl="0" w:tplc="DBD4E4B2">
      <w:start w:val="1"/>
      <w:numFmt w:val="decimal"/>
      <w:lvlText w:val="%1."/>
      <w:lvlJc w:val="left"/>
      <w:pPr>
        <w:ind w:hanging="116" w:left="0"/>
        <w:jc w:val="left"/>
      </w:pPr>
      <w:rPr>
        <w:rFonts w:ascii="Arial" w:cs="Arial" w:eastAsia="Arial" w:hAnsi="Arial" w:hint="default"/>
        <w:color w:val="0B2338"/>
        <w:spacing w:val="-1"/>
        <w:w w:val="94"/>
        <w:sz w:val="11"/>
        <w:szCs w:val="11"/>
      </w:rPr>
    </w:lvl>
    <w:lvl w:ilvl="1" w:tplc="1DF49AAE">
      <w:numFmt w:val="bullet"/>
      <w:lvlText w:val="•"/>
      <w:lvlJc w:val="left"/>
      <w:pPr>
        <w:ind w:hanging="116" w:left="118"/>
      </w:pPr>
      <w:rPr>
        <w:rFonts w:hint="default"/>
      </w:rPr>
    </w:lvl>
    <w:lvl w:ilvl="2" w:tplc="8696922E">
      <w:numFmt w:val="bullet"/>
      <w:lvlText w:val="•"/>
      <w:lvlJc w:val="left"/>
      <w:pPr>
        <w:ind w:hanging="116" w:left="237"/>
      </w:pPr>
      <w:rPr>
        <w:rFonts w:hint="default"/>
      </w:rPr>
    </w:lvl>
    <w:lvl w:ilvl="3" w:tplc="53CC4070">
      <w:numFmt w:val="bullet"/>
      <w:lvlText w:val="•"/>
      <w:lvlJc w:val="left"/>
      <w:pPr>
        <w:ind w:hanging="116" w:left="356"/>
      </w:pPr>
      <w:rPr>
        <w:rFonts w:hint="default"/>
      </w:rPr>
    </w:lvl>
    <w:lvl w:ilvl="4" w:tplc="670C966A">
      <w:numFmt w:val="bullet"/>
      <w:lvlText w:val="•"/>
      <w:lvlJc w:val="left"/>
      <w:pPr>
        <w:ind w:hanging="116" w:left="475"/>
      </w:pPr>
      <w:rPr>
        <w:rFonts w:hint="default"/>
      </w:rPr>
    </w:lvl>
    <w:lvl w:ilvl="5" w:tplc="F7786108">
      <w:numFmt w:val="bullet"/>
      <w:lvlText w:val="•"/>
      <w:lvlJc w:val="left"/>
      <w:pPr>
        <w:ind w:hanging="116" w:left="593"/>
      </w:pPr>
      <w:rPr>
        <w:rFonts w:hint="default"/>
      </w:rPr>
    </w:lvl>
    <w:lvl w:ilvl="6" w:tplc="CAE43504">
      <w:numFmt w:val="bullet"/>
      <w:lvlText w:val="•"/>
      <w:lvlJc w:val="left"/>
      <w:pPr>
        <w:ind w:hanging="116" w:left="712"/>
      </w:pPr>
      <w:rPr>
        <w:rFonts w:hint="default"/>
      </w:rPr>
    </w:lvl>
    <w:lvl w:ilvl="7" w:tplc="405095FA">
      <w:numFmt w:val="bullet"/>
      <w:lvlText w:val="•"/>
      <w:lvlJc w:val="left"/>
      <w:pPr>
        <w:ind w:hanging="116" w:left="831"/>
      </w:pPr>
      <w:rPr>
        <w:rFonts w:hint="default"/>
      </w:rPr>
    </w:lvl>
    <w:lvl w:ilvl="8" w:tplc="4662B30C">
      <w:numFmt w:val="bullet"/>
      <w:lvlText w:val="•"/>
      <w:lvlJc w:val="left"/>
      <w:pPr>
        <w:ind w:hanging="116" w:left="950"/>
      </w:pPr>
      <w:rPr>
        <w:rFonts w:hint="default"/>
      </w:rPr>
    </w:lvl>
  </w:abstractNum>
  <w:abstractNum w15:restartNumberingAfterBreak="0" w:abstractNumId="2">
    <w:nsid w:val="2364631C"/>
    <w:multiLevelType w:val="hybridMultilevel"/>
    <w:tmpl w:val="EF7CE616"/>
    <w:lvl w:ilvl="0" w:tplc="5A4CA9FE">
      <w:start w:val="1"/>
      <w:numFmt w:val="decimal"/>
      <w:lvlText w:val="%1."/>
      <w:lvlJc w:val="left"/>
      <w:pPr>
        <w:ind w:hanging="240" w:left="2150"/>
        <w:jc w:val="left"/>
      </w:pPr>
      <w:rPr>
        <w:rFonts w:ascii="Times New Roman" w:cs="Times New Roman" w:eastAsia="Times New Roman" w:hAnsi="Times New Roman" w:hint="default"/>
        <w:w w:val="100"/>
        <w:sz w:val="24"/>
        <w:szCs w:val="24"/>
      </w:rPr>
    </w:lvl>
    <w:lvl w:ilvl="1" w:tplc="E40AEBAA">
      <w:numFmt w:val="bullet"/>
      <w:lvlText w:val="•"/>
      <w:lvlJc w:val="left"/>
      <w:pPr>
        <w:ind w:hanging="240" w:left="2938"/>
      </w:pPr>
      <w:rPr>
        <w:rFonts w:hint="default"/>
      </w:rPr>
    </w:lvl>
    <w:lvl w:ilvl="2" w:tplc="8CBA5F66">
      <w:numFmt w:val="bullet"/>
      <w:lvlText w:val="•"/>
      <w:lvlJc w:val="left"/>
      <w:pPr>
        <w:ind w:hanging="240" w:left="3716"/>
      </w:pPr>
      <w:rPr>
        <w:rFonts w:hint="default"/>
      </w:rPr>
    </w:lvl>
    <w:lvl w:ilvl="3" w:tplc="592A2702">
      <w:numFmt w:val="bullet"/>
      <w:lvlText w:val="•"/>
      <w:lvlJc w:val="left"/>
      <w:pPr>
        <w:ind w:hanging="240" w:left="4494"/>
      </w:pPr>
      <w:rPr>
        <w:rFonts w:hint="default"/>
      </w:rPr>
    </w:lvl>
    <w:lvl w:ilvl="4" w:tplc="FB988598">
      <w:numFmt w:val="bullet"/>
      <w:lvlText w:val="•"/>
      <w:lvlJc w:val="left"/>
      <w:pPr>
        <w:ind w:hanging="240" w:left="5272"/>
      </w:pPr>
      <w:rPr>
        <w:rFonts w:hint="default"/>
      </w:rPr>
    </w:lvl>
    <w:lvl w:ilvl="5" w:tplc="BB6A8AD4">
      <w:numFmt w:val="bullet"/>
      <w:lvlText w:val="•"/>
      <w:lvlJc w:val="left"/>
      <w:pPr>
        <w:ind w:hanging="240" w:left="6050"/>
      </w:pPr>
      <w:rPr>
        <w:rFonts w:hint="default"/>
      </w:rPr>
    </w:lvl>
    <w:lvl w:ilvl="6" w:tplc="5F467E0C">
      <w:numFmt w:val="bullet"/>
      <w:lvlText w:val="•"/>
      <w:lvlJc w:val="left"/>
      <w:pPr>
        <w:ind w:hanging="240" w:left="6828"/>
      </w:pPr>
      <w:rPr>
        <w:rFonts w:hint="default"/>
      </w:rPr>
    </w:lvl>
    <w:lvl w:ilvl="7" w:tplc="172665EE">
      <w:numFmt w:val="bullet"/>
      <w:lvlText w:val="•"/>
      <w:lvlJc w:val="left"/>
      <w:pPr>
        <w:ind w:hanging="240" w:left="7606"/>
      </w:pPr>
      <w:rPr>
        <w:rFonts w:hint="default"/>
      </w:rPr>
    </w:lvl>
    <w:lvl w:ilvl="8" w:tplc="E5F453FC">
      <w:numFmt w:val="bullet"/>
      <w:lvlText w:val="•"/>
      <w:lvlJc w:val="left"/>
      <w:pPr>
        <w:ind w:hanging="240" w:left="8384"/>
      </w:pPr>
      <w:rPr>
        <w:rFonts w:hint="default"/>
      </w:rPr>
    </w:lvl>
  </w:abstractNum>
  <w:abstractNum w15:restartNumberingAfterBreak="0" w:abstractNumId="3">
    <w:nsid w:val="25306CB1"/>
    <w:multiLevelType w:val="hybridMultilevel"/>
    <w:tmpl w:val="297AB564"/>
    <w:lvl w:ilvl="0" w:tplc="3710B952">
      <w:start w:val="3"/>
      <w:numFmt w:val="decimal"/>
      <w:lvlText w:val="%1"/>
      <w:lvlJc w:val="left"/>
      <w:pPr>
        <w:ind w:hanging="130" w:left="0"/>
        <w:jc w:val="left"/>
      </w:pPr>
      <w:rPr>
        <w:rFonts w:hint="default"/>
      </w:rPr>
    </w:lvl>
    <w:lvl w:ilvl="1" w:tplc="0352D56A">
      <w:start w:val="1"/>
      <w:numFmt w:val="upperLetter"/>
      <w:lvlText w:val="%1.%2"/>
      <w:lvlJc w:val="left"/>
      <w:pPr>
        <w:ind w:hanging="130" w:left="0"/>
        <w:jc w:val="left"/>
      </w:pPr>
      <w:rPr>
        <w:rFonts w:ascii="Arial" w:cs="Arial" w:eastAsia="Arial" w:hAnsi="Arial" w:hint="default"/>
        <w:color w:val="0B2338"/>
        <w:w w:val="90"/>
        <w:sz w:val="8"/>
        <w:szCs w:val="8"/>
      </w:rPr>
    </w:lvl>
    <w:lvl w:ilvl="2" w:tplc="04CC5664">
      <w:numFmt w:val="bullet"/>
      <w:lvlText w:val="•"/>
      <w:lvlJc w:val="left"/>
      <w:pPr>
        <w:ind w:hanging="130" w:left="243"/>
      </w:pPr>
      <w:rPr>
        <w:rFonts w:hint="default"/>
      </w:rPr>
    </w:lvl>
    <w:lvl w:ilvl="3" w:tplc="8C226828">
      <w:numFmt w:val="bullet"/>
      <w:lvlText w:val="•"/>
      <w:lvlJc w:val="left"/>
      <w:pPr>
        <w:ind w:hanging="130" w:left="365"/>
      </w:pPr>
      <w:rPr>
        <w:rFonts w:hint="default"/>
      </w:rPr>
    </w:lvl>
    <w:lvl w:ilvl="4" w:tplc="3134F5D2">
      <w:numFmt w:val="bullet"/>
      <w:lvlText w:val="•"/>
      <w:lvlJc w:val="left"/>
      <w:pPr>
        <w:ind w:hanging="130" w:left="487"/>
      </w:pPr>
      <w:rPr>
        <w:rFonts w:hint="default"/>
      </w:rPr>
    </w:lvl>
    <w:lvl w:ilvl="5" w:tplc="05444F5A">
      <w:numFmt w:val="bullet"/>
      <w:lvlText w:val="•"/>
      <w:lvlJc w:val="left"/>
      <w:pPr>
        <w:ind w:hanging="130" w:left="609"/>
      </w:pPr>
      <w:rPr>
        <w:rFonts w:hint="default"/>
      </w:rPr>
    </w:lvl>
    <w:lvl w:ilvl="6" w:tplc="7E28672E">
      <w:numFmt w:val="bullet"/>
      <w:lvlText w:val="•"/>
      <w:lvlJc w:val="left"/>
      <w:pPr>
        <w:ind w:hanging="130" w:left="730"/>
      </w:pPr>
      <w:rPr>
        <w:rFonts w:hint="default"/>
      </w:rPr>
    </w:lvl>
    <w:lvl w:ilvl="7" w:tplc="BE009B9A">
      <w:numFmt w:val="bullet"/>
      <w:lvlText w:val="•"/>
      <w:lvlJc w:val="left"/>
      <w:pPr>
        <w:ind w:hanging="130" w:left="852"/>
      </w:pPr>
      <w:rPr>
        <w:rFonts w:hint="default"/>
      </w:rPr>
    </w:lvl>
    <w:lvl w:ilvl="8" w:tplc="EDE64DD8">
      <w:numFmt w:val="bullet"/>
      <w:lvlText w:val="•"/>
      <w:lvlJc w:val="left"/>
      <w:pPr>
        <w:ind w:hanging="130" w:left="974"/>
      </w:pPr>
      <w:rPr>
        <w:rFonts w:hint="default"/>
      </w:rPr>
    </w:lvl>
  </w:abstractNum>
  <w:abstractNum w15:restartNumberingAfterBreak="0" w:abstractNumId="4">
    <w:nsid w:val="26D153E0"/>
    <w:multiLevelType w:val="hybridMultilevel"/>
    <w:tmpl w:val="03CC114C"/>
    <w:lvl w:ilvl="0" w:tplc="CC102BDE">
      <w:start w:val="1"/>
      <w:numFmt w:val="decimal"/>
      <w:lvlText w:val="%1."/>
      <w:lvlJc w:val="left"/>
      <w:pPr>
        <w:ind w:hanging="240" w:left="1910"/>
        <w:jc w:val="left"/>
      </w:pPr>
      <w:rPr>
        <w:rFonts w:ascii="Times New Roman" w:cs="Times New Roman" w:eastAsia="Times New Roman" w:hAnsi="Times New Roman" w:hint="default"/>
        <w:w w:val="100"/>
        <w:sz w:val="24"/>
        <w:szCs w:val="24"/>
      </w:rPr>
    </w:lvl>
    <w:lvl w:ilvl="1" w:tplc="2FCE3DC8">
      <w:numFmt w:val="bullet"/>
      <w:lvlText w:val="•"/>
      <w:lvlJc w:val="left"/>
      <w:pPr>
        <w:ind w:hanging="240" w:left="2722"/>
      </w:pPr>
      <w:rPr>
        <w:rFonts w:hint="default"/>
      </w:rPr>
    </w:lvl>
    <w:lvl w:ilvl="2" w:tplc="7F02E6CC">
      <w:numFmt w:val="bullet"/>
      <w:lvlText w:val="•"/>
      <w:lvlJc w:val="left"/>
      <w:pPr>
        <w:ind w:hanging="240" w:left="3524"/>
      </w:pPr>
      <w:rPr>
        <w:rFonts w:hint="default"/>
      </w:rPr>
    </w:lvl>
    <w:lvl w:ilvl="3" w:tplc="BFC0DA7A">
      <w:numFmt w:val="bullet"/>
      <w:lvlText w:val="•"/>
      <w:lvlJc w:val="left"/>
      <w:pPr>
        <w:ind w:hanging="240" w:left="4326"/>
      </w:pPr>
      <w:rPr>
        <w:rFonts w:hint="default"/>
      </w:rPr>
    </w:lvl>
    <w:lvl w:ilvl="4" w:tplc="359AD53A">
      <w:numFmt w:val="bullet"/>
      <w:lvlText w:val="•"/>
      <w:lvlJc w:val="left"/>
      <w:pPr>
        <w:ind w:hanging="240" w:left="5128"/>
      </w:pPr>
      <w:rPr>
        <w:rFonts w:hint="default"/>
      </w:rPr>
    </w:lvl>
    <w:lvl w:ilvl="5" w:tplc="96FE3888">
      <w:numFmt w:val="bullet"/>
      <w:lvlText w:val="•"/>
      <w:lvlJc w:val="left"/>
      <w:pPr>
        <w:ind w:hanging="240" w:left="5930"/>
      </w:pPr>
      <w:rPr>
        <w:rFonts w:hint="default"/>
      </w:rPr>
    </w:lvl>
    <w:lvl w:ilvl="6" w:tplc="40AEAAF2">
      <w:numFmt w:val="bullet"/>
      <w:lvlText w:val="•"/>
      <w:lvlJc w:val="left"/>
      <w:pPr>
        <w:ind w:hanging="240" w:left="6732"/>
      </w:pPr>
      <w:rPr>
        <w:rFonts w:hint="default"/>
      </w:rPr>
    </w:lvl>
    <w:lvl w:ilvl="7" w:tplc="9376846A">
      <w:numFmt w:val="bullet"/>
      <w:lvlText w:val="•"/>
      <w:lvlJc w:val="left"/>
      <w:pPr>
        <w:ind w:hanging="240" w:left="7534"/>
      </w:pPr>
      <w:rPr>
        <w:rFonts w:hint="default"/>
      </w:rPr>
    </w:lvl>
    <w:lvl w:ilvl="8" w:tplc="7832A2AE">
      <w:numFmt w:val="bullet"/>
      <w:lvlText w:val="•"/>
      <w:lvlJc w:val="left"/>
      <w:pPr>
        <w:ind w:hanging="240" w:left="8336"/>
      </w:pPr>
      <w:rPr>
        <w:rFonts w:hint="default"/>
      </w:rPr>
    </w:lvl>
  </w:abstractNum>
  <w:abstractNum w15:restartNumberingAfterBreak="0" w:abstractNumId="5">
    <w:nsid w:val="27C57A4E"/>
    <w:multiLevelType w:val="hybridMultilevel"/>
    <w:tmpl w:val="CA280CE0"/>
    <w:lvl w:ilvl="0" w:tplc="5442CA4A">
      <w:start w:val="1"/>
      <w:numFmt w:val="decimal"/>
      <w:lvlText w:val="%1."/>
      <w:lvlJc w:val="left"/>
      <w:pPr>
        <w:ind w:hanging="240" w:left="380"/>
        <w:jc w:val="left"/>
      </w:pPr>
      <w:rPr>
        <w:rFonts w:ascii="Times New Roman" w:cs="Times New Roman" w:eastAsia="Times New Roman" w:hAnsi="Times New Roman" w:hint="default"/>
        <w:w w:val="100"/>
        <w:sz w:val="24"/>
        <w:szCs w:val="24"/>
      </w:rPr>
    </w:lvl>
    <w:lvl w:ilvl="1" w:tplc="058E9C00">
      <w:numFmt w:val="bullet"/>
      <w:lvlText w:val="•"/>
      <w:lvlJc w:val="left"/>
      <w:pPr>
        <w:ind w:hanging="240" w:left="1336"/>
      </w:pPr>
      <w:rPr>
        <w:rFonts w:hint="default"/>
      </w:rPr>
    </w:lvl>
    <w:lvl w:ilvl="2" w:tplc="54C0D304">
      <w:numFmt w:val="bullet"/>
      <w:lvlText w:val="•"/>
      <w:lvlJc w:val="left"/>
      <w:pPr>
        <w:ind w:hanging="240" w:left="2292"/>
      </w:pPr>
      <w:rPr>
        <w:rFonts w:hint="default"/>
      </w:rPr>
    </w:lvl>
    <w:lvl w:ilvl="3" w:tplc="C164C8F4">
      <w:numFmt w:val="bullet"/>
      <w:lvlText w:val="•"/>
      <w:lvlJc w:val="left"/>
      <w:pPr>
        <w:ind w:hanging="240" w:left="3248"/>
      </w:pPr>
      <w:rPr>
        <w:rFonts w:hint="default"/>
      </w:rPr>
    </w:lvl>
    <w:lvl w:ilvl="4" w:tplc="E72C3952">
      <w:numFmt w:val="bullet"/>
      <w:lvlText w:val="•"/>
      <w:lvlJc w:val="left"/>
      <w:pPr>
        <w:ind w:hanging="240" w:left="4204"/>
      </w:pPr>
      <w:rPr>
        <w:rFonts w:hint="default"/>
      </w:rPr>
    </w:lvl>
    <w:lvl w:ilvl="5" w:tplc="48DCA6B0">
      <w:numFmt w:val="bullet"/>
      <w:lvlText w:val="•"/>
      <w:lvlJc w:val="left"/>
      <w:pPr>
        <w:ind w:hanging="240" w:left="5160"/>
      </w:pPr>
      <w:rPr>
        <w:rFonts w:hint="default"/>
      </w:rPr>
    </w:lvl>
    <w:lvl w:ilvl="6" w:tplc="163A1B6C">
      <w:numFmt w:val="bullet"/>
      <w:lvlText w:val="•"/>
      <w:lvlJc w:val="left"/>
      <w:pPr>
        <w:ind w:hanging="240" w:left="6116"/>
      </w:pPr>
      <w:rPr>
        <w:rFonts w:hint="default"/>
      </w:rPr>
    </w:lvl>
    <w:lvl w:ilvl="7" w:tplc="756E69AE">
      <w:numFmt w:val="bullet"/>
      <w:lvlText w:val="•"/>
      <w:lvlJc w:val="left"/>
      <w:pPr>
        <w:ind w:hanging="240" w:left="7072"/>
      </w:pPr>
      <w:rPr>
        <w:rFonts w:hint="default"/>
      </w:rPr>
    </w:lvl>
    <w:lvl w:ilvl="8" w:tplc="D908A9B4">
      <w:numFmt w:val="bullet"/>
      <w:lvlText w:val="•"/>
      <w:lvlJc w:val="left"/>
      <w:pPr>
        <w:ind w:hanging="240" w:left="8028"/>
      </w:pPr>
      <w:rPr>
        <w:rFonts w:hint="default"/>
      </w:rPr>
    </w:lvl>
  </w:abstractNum>
  <w:abstractNum w15:restartNumberingAfterBreak="0" w:abstractNumId="6">
    <w:nsid w:val="27E6655F"/>
    <w:multiLevelType w:val="hybridMultilevel"/>
    <w:tmpl w:val="5930EB48"/>
    <w:lvl w:ilvl="0" w:tplc="ED989EF0">
      <w:start w:val="1"/>
      <w:numFmt w:val="decimal"/>
      <w:lvlText w:val="%1."/>
      <w:lvlJc w:val="left"/>
      <w:pPr>
        <w:ind w:hanging="240" w:left="1340"/>
        <w:jc w:val="left"/>
      </w:pPr>
      <w:rPr>
        <w:rFonts w:ascii="Times New Roman" w:cs="Times New Roman" w:eastAsia="Times New Roman" w:hAnsi="Times New Roman" w:hint="default"/>
        <w:w w:val="100"/>
        <w:sz w:val="24"/>
        <w:szCs w:val="24"/>
      </w:rPr>
    </w:lvl>
    <w:lvl w:ilvl="1" w:tplc="F3ACB3F4">
      <w:numFmt w:val="bullet"/>
      <w:lvlText w:val="•"/>
      <w:lvlJc w:val="left"/>
      <w:pPr>
        <w:ind w:hanging="240" w:left="2200"/>
      </w:pPr>
      <w:rPr>
        <w:rFonts w:hint="default"/>
      </w:rPr>
    </w:lvl>
    <w:lvl w:ilvl="2" w:tplc="3F587E2C">
      <w:numFmt w:val="bullet"/>
      <w:lvlText w:val="•"/>
      <w:lvlJc w:val="left"/>
      <w:pPr>
        <w:ind w:hanging="240" w:left="3060"/>
      </w:pPr>
      <w:rPr>
        <w:rFonts w:hint="default"/>
      </w:rPr>
    </w:lvl>
    <w:lvl w:ilvl="3" w:tplc="F1B40C68">
      <w:numFmt w:val="bullet"/>
      <w:lvlText w:val="•"/>
      <w:lvlJc w:val="left"/>
      <w:pPr>
        <w:ind w:hanging="240" w:left="3920"/>
      </w:pPr>
      <w:rPr>
        <w:rFonts w:hint="default"/>
      </w:rPr>
    </w:lvl>
    <w:lvl w:ilvl="4" w:tplc="4B6CC954">
      <w:numFmt w:val="bullet"/>
      <w:lvlText w:val="•"/>
      <w:lvlJc w:val="left"/>
      <w:pPr>
        <w:ind w:hanging="240" w:left="4780"/>
      </w:pPr>
      <w:rPr>
        <w:rFonts w:hint="default"/>
      </w:rPr>
    </w:lvl>
    <w:lvl w:ilvl="5" w:tplc="2FD2EA1C">
      <w:numFmt w:val="bullet"/>
      <w:lvlText w:val="•"/>
      <w:lvlJc w:val="left"/>
      <w:pPr>
        <w:ind w:hanging="240" w:left="5640"/>
      </w:pPr>
      <w:rPr>
        <w:rFonts w:hint="default"/>
      </w:rPr>
    </w:lvl>
    <w:lvl w:ilvl="6" w:tplc="D54EC946">
      <w:numFmt w:val="bullet"/>
      <w:lvlText w:val="•"/>
      <w:lvlJc w:val="left"/>
      <w:pPr>
        <w:ind w:hanging="240" w:left="6500"/>
      </w:pPr>
      <w:rPr>
        <w:rFonts w:hint="default"/>
      </w:rPr>
    </w:lvl>
    <w:lvl w:ilvl="7" w:tplc="099619E8">
      <w:numFmt w:val="bullet"/>
      <w:lvlText w:val="•"/>
      <w:lvlJc w:val="left"/>
      <w:pPr>
        <w:ind w:hanging="240" w:left="7360"/>
      </w:pPr>
      <w:rPr>
        <w:rFonts w:hint="default"/>
      </w:rPr>
    </w:lvl>
    <w:lvl w:ilvl="8" w:tplc="203AB1F4">
      <w:numFmt w:val="bullet"/>
      <w:lvlText w:val="•"/>
      <w:lvlJc w:val="left"/>
      <w:pPr>
        <w:ind w:hanging="240" w:left="8220"/>
      </w:pPr>
      <w:rPr>
        <w:rFonts w:hint="default"/>
      </w:rPr>
    </w:lvl>
  </w:abstractNum>
  <w:abstractNum w15:restartNumberingAfterBreak="0" w:abstractNumId="7">
    <w:nsid w:val="290C7095"/>
    <w:multiLevelType w:val="hybridMultilevel"/>
    <w:tmpl w:val="9A02C806"/>
    <w:lvl w:ilvl="0" w:tplc="0E5421C0">
      <w:numFmt w:val="bullet"/>
      <w:lvlText w:val="•"/>
      <w:lvlJc w:val="left"/>
      <w:pPr>
        <w:ind w:hanging="145" w:left="1100"/>
      </w:pPr>
      <w:rPr>
        <w:rFonts w:ascii="Times New Roman" w:cs="Times New Roman" w:eastAsia="Times New Roman" w:hAnsi="Times New Roman" w:hint="default"/>
        <w:w w:val="100"/>
        <w:sz w:val="24"/>
        <w:szCs w:val="24"/>
      </w:rPr>
    </w:lvl>
    <w:lvl w:ilvl="1" w:tplc="38D4ABC2">
      <w:numFmt w:val="bullet"/>
      <w:lvlText w:val="o"/>
      <w:lvlJc w:val="left"/>
      <w:pPr>
        <w:ind w:hanging="180" w:left="1820"/>
      </w:pPr>
      <w:rPr>
        <w:rFonts w:ascii="Times New Roman" w:cs="Times New Roman" w:eastAsia="Times New Roman" w:hAnsi="Times New Roman" w:hint="default"/>
        <w:w w:val="100"/>
        <w:sz w:val="24"/>
        <w:szCs w:val="24"/>
      </w:rPr>
    </w:lvl>
    <w:lvl w:ilvl="2" w:tplc="A656DEE0">
      <w:numFmt w:val="bullet"/>
      <w:lvlText w:val="•"/>
      <w:lvlJc w:val="left"/>
      <w:pPr>
        <w:ind w:hanging="180" w:left="2722"/>
      </w:pPr>
      <w:rPr>
        <w:rFonts w:hint="default"/>
      </w:rPr>
    </w:lvl>
    <w:lvl w:ilvl="3" w:tplc="C40C9186">
      <w:numFmt w:val="bullet"/>
      <w:lvlText w:val="•"/>
      <w:lvlJc w:val="left"/>
      <w:pPr>
        <w:ind w:hanging="180" w:left="3624"/>
      </w:pPr>
      <w:rPr>
        <w:rFonts w:hint="default"/>
      </w:rPr>
    </w:lvl>
    <w:lvl w:ilvl="4" w:tplc="2C5AC058">
      <w:numFmt w:val="bullet"/>
      <w:lvlText w:val="•"/>
      <w:lvlJc w:val="left"/>
      <w:pPr>
        <w:ind w:hanging="180" w:left="4526"/>
      </w:pPr>
      <w:rPr>
        <w:rFonts w:hint="default"/>
      </w:rPr>
    </w:lvl>
    <w:lvl w:ilvl="5" w:tplc="A26457AA">
      <w:numFmt w:val="bullet"/>
      <w:lvlText w:val="•"/>
      <w:lvlJc w:val="left"/>
      <w:pPr>
        <w:ind w:hanging="180" w:left="5428"/>
      </w:pPr>
      <w:rPr>
        <w:rFonts w:hint="default"/>
      </w:rPr>
    </w:lvl>
    <w:lvl w:ilvl="6" w:tplc="73AAB8D4">
      <w:numFmt w:val="bullet"/>
      <w:lvlText w:val="•"/>
      <w:lvlJc w:val="left"/>
      <w:pPr>
        <w:ind w:hanging="180" w:left="6331"/>
      </w:pPr>
      <w:rPr>
        <w:rFonts w:hint="default"/>
      </w:rPr>
    </w:lvl>
    <w:lvl w:ilvl="7" w:tplc="3D00B95A">
      <w:numFmt w:val="bullet"/>
      <w:lvlText w:val="•"/>
      <w:lvlJc w:val="left"/>
      <w:pPr>
        <w:ind w:hanging="180" w:left="7233"/>
      </w:pPr>
      <w:rPr>
        <w:rFonts w:hint="default"/>
      </w:rPr>
    </w:lvl>
    <w:lvl w:ilvl="8" w:tplc="37D0B230">
      <w:numFmt w:val="bullet"/>
      <w:lvlText w:val="•"/>
      <w:lvlJc w:val="left"/>
      <w:pPr>
        <w:ind w:hanging="180" w:left="8135"/>
      </w:pPr>
      <w:rPr>
        <w:rFonts w:hint="default"/>
      </w:rPr>
    </w:lvl>
  </w:abstractNum>
  <w:abstractNum w15:restartNumberingAfterBreak="0" w:abstractNumId="8">
    <w:nsid w:val="2DAC4F25"/>
    <w:multiLevelType w:val="hybridMultilevel"/>
    <w:tmpl w:val="05DADA5E"/>
    <w:lvl w:ilvl="0" w:tplc="E4344D00">
      <w:numFmt w:val="bullet"/>
      <w:lvlText w:val="–"/>
      <w:lvlJc w:val="left"/>
      <w:pPr>
        <w:ind w:hanging="180" w:left="380"/>
      </w:pPr>
      <w:rPr>
        <w:rFonts w:ascii="Times New Roman" w:cs="Times New Roman" w:eastAsia="Times New Roman" w:hAnsi="Times New Roman" w:hint="default"/>
        <w:w w:val="100"/>
        <w:sz w:val="24"/>
        <w:szCs w:val="24"/>
      </w:rPr>
    </w:lvl>
    <w:lvl w:ilvl="1" w:tplc="69BA635A">
      <w:numFmt w:val="bullet"/>
      <w:lvlText w:val="•"/>
      <w:lvlJc w:val="left"/>
      <w:pPr>
        <w:ind w:hanging="145" w:left="1100"/>
      </w:pPr>
      <w:rPr>
        <w:rFonts w:ascii="Times New Roman" w:cs="Times New Roman" w:eastAsia="Times New Roman" w:hAnsi="Times New Roman" w:hint="default"/>
        <w:w w:val="100"/>
        <w:sz w:val="24"/>
        <w:szCs w:val="24"/>
      </w:rPr>
    </w:lvl>
    <w:lvl w:ilvl="2" w:tplc="D632F716">
      <w:numFmt w:val="bullet"/>
      <w:lvlText w:val="•"/>
      <w:lvlJc w:val="left"/>
      <w:pPr>
        <w:ind w:hanging="145" w:left="1100"/>
      </w:pPr>
      <w:rPr>
        <w:rFonts w:ascii="Times New Roman" w:cs="Times New Roman" w:eastAsia="Times New Roman" w:hAnsi="Times New Roman" w:hint="default"/>
        <w:w w:val="100"/>
        <w:sz w:val="24"/>
        <w:szCs w:val="24"/>
      </w:rPr>
    </w:lvl>
    <w:lvl w:ilvl="3" w:tplc="A0542E92">
      <w:numFmt w:val="bullet"/>
      <w:lvlText w:val="•"/>
      <w:lvlJc w:val="left"/>
      <w:pPr>
        <w:ind w:hanging="145" w:left="3064"/>
      </w:pPr>
      <w:rPr>
        <w:rFonts w:hint="default"/>
      </w:rPr>
    </w:lvl>
    <w:lvl w:ilvl="4" w:tplc="F65490F0">
      <w:numFmt w:val="bullet"/>
      <w:lvlText w:val="•"/>
      <w:lvlJc w:val="left"/>
      <w:pPr>
        <w:ind w:hanging="145" w:left="4046"/>
      </w:pPr>
      <w:rPr>
        <w:rFonts w:hint="default"/>
      </w:rPr>
    </w:lvl>
    <w:lvl w:ilvl="5" w:tplc="C924DD40">
      <w:numFmt w:val="bullet"/>
      <w:lvlText w:val="•"/>
      <w:lvlJc w:val="left"/>
      <w:pPr>
        <w:ind w:hanging="145" w:left="5028"/>
      </w:pPr>
      <w:rPr>
        <w:rFonts w:hint="default"/>
      </w:rPr>
    </w:lvl>
    <w:lvl w:ilvl="6" w:tplc="7A1E37F4">
      <w:numFmt w:val="bullet"/>
      <w:lvlText w:val="•"/>
      <w:lvlJc w:val="left"/>
      <w:pPr>
        <w:ind w:hanging="145" w:left="6011"/>
      </w:pPr>
      <w:rPr>
        <w:rFonts w:hint="default"/>
      </w:rPr>
    </w:lvl>
    <w:lvl w:ilvl="7" w:tplc="126C25E6">
      <w:numFmt w:val="bullet"/>
      <w:lvlText w:val="•"/>
      <w:lvlJc w:val="left"/>
      <w:pPr>
        <w:ind w:hanging="145" w:left="6993"/>
      </w:pPr>
      <w:rPr>
        <w:rFonts w:hint="default"/>
      </w:rPr>
    </w:lvl>
    <w:lvl w:ilvl="8" w:tplc="510A661A">
      <w:numFmt w:val="bullet"/>
      <w:lvlText w:val="•"/>
      <w:lvlJc w:val="left"/>
      <w:pPr>
        <w:ind w:hanging="145" w:left="7975"/>
      </w:pPr>
      <w:rPr>
        <w:rFonts w:hint="default"/>
      </w:rPr>
    </w:lvl>
  </w:abstractNum>
  <w:abstractNum w15:restartNumberingAfterBreak="0" w:abstractNumId="9">
    <w:nsid w:val="2EBC18B3"/>
    <w:multiLevelType w:val="hybridMultilevel"/>
    <w:tmpl w:val="749870A4"/>
    <w:lvl w:ilvl="0" w:tplc="9C54DC90">
      <w:start w:val="2"/>
      <w:numFmt w:val="upperRoman"/>
      <w:lvlText w:val="%1."/>
      <w:lvlJc w:val="left"/>
      <w:pPr>
        <w:ind w:hanging="307" w:left="1406"/>
        <w:jc w:val="left"/>
      </w:pPr>
      <w:rPr>
        <w:rFonts w:ascii="Times New Roman" w:cs="Times New Roman" w:eastAsia="Times New Roman" w:hAnsi="Times New Roman" w:hint="default"/>
        <w:b/>
        <w:bCs/>
        <w:w w:val="100"/>
        <w:sz w:val="24"/>
        <w:szCs w:val="24"/>
      </w:rPr>
    </w:lvl>
    <w:lvl w:ilvl="1" w:tplc="38DA4E0C">
      <w:numFmt w:val="bullet"/>
      <w:lvlText w:val="•"/>
      <w:lvlJc w:val="left"/>
      <w:pPr>
        <w:ind w:hanging="307" w:left="2254"/>
      </w:pPr>
      <w:rPr>
        <w:rFonts w:hint="default"/>
      </w:rPr>
    </w:lvl>
    <w:lvl w:ilvl="2" w:tplc="9614FEC8">
      <w:numFmt w:val="bullet"/>
      <w:lvlText w:val="•"/>
      <w:lvlJc w:val="left"/>
      <w:pPr>
        <w:ind w:hanging="307" w:left="3108"/>
      </w:pPr>
      <w:rPr>
        <w:rFonts w:hint="default"/>
      </w:rPr>
    </w:lvl>
    <w:lvl w:ilvl="3" w:tplc="F0BE5556">
      <w:numFmt w:val="bullet"/>
      <w:lvlText w:val="•"/>
      <w:lvlJc w:val="left"/>
      <w:pPr>
        <w:ind w:hanging="307" w:left="3962"/>
      </w:pPr>
      <w:rPr>
        <w:rFonts w:hint="default"/>
      </w:rPr>
    </w:lvl>
    <w:lvl w:ilvl="4" w:tplc="3668A1A4">
      <w:numFmt w:val="bullet"/>
      <w:lvlText w:val="•"/>
      <w:lvlJc w:val="left"/>
      <w:pPr>
        <w:ind w:hanging="307" w:left="4816"/>
      </w:pPr>
      <w:rPr>
        <w:rFonts w:hint="default"/>
      </w:rPr>
    </w:lvl>
    <w:lvl w:ilvl="5" w:tplc="8C38D5F2">
      <w:numFmt w:val="bullet"/>
      <w:lvlText w:val="•"/>
      <w:lvlJc w:val="left"/>
      <w:pPr>
        <w:ind w:hanging="307" w:left="5670"/>
      </w:pPr>
      <w:rPr>
        <w:rFonts w:hint="default"/>
      </w:rPr>
    </w:lvl>
    <w:lvl w:ilvl="6" w:tplc="31B8BA0C">
      <w:numFmt w:val="bullet"/>
      <w:lvlText w:val="•"/>
      <w:lvlJc w:val="left"/>
      <w:pPr>
        <w:ind w:hanging="307" w:left="6524"/>
      </w:pPr>
      <w:rPr>
        <w:rFonts w:hint="default"/>
      </w:rPr>
    </w:lvl>
    <w:lvl w:ilvl="7" w:tplc="F0E4140C">
      <w:numFmt w:val="bullet"/>
      <w:lvlText w:val="•"/>
      <w:lvlJc w:val="left"/>
      <w:pPr>
        <w:ind w:hanging="307" w:left="7378"/>
      </w:pPr>
      <w:rPr>
        <w:rFonts w:hint="default"/>
      </w:rPr>
    </w:lvl>
    <w:lvl w:ilvl="8" w:tplc="96107570">
      <w:numFmt w:val="bullet"/>
      <w:lvlText w:val="•"/>
      <w:lvlJc w:val="left"/>
      <w:pPr>
        <w:ind w:hanging="307" w:left="8232"/>
      </w:pPr>
      <w:rPr>
        <w:rFonts w:hint="default"/>
      </w:rPr>
    </w:lvl>
  </w:abstractNum>
  <w:abstractNum w15:restartNumberingAfterBreak="0" w:abstractNumId="10">
    <w:nsid w:val="32BC1380"/>
    <w:multiLevelType w:val="hybridMultilevel"/>
    <w:tmpl w:val="ABBCE5A6"/>
    <w:lvl w:ilvl="0" w:tplc="AB16E606">
      <w:numFmt w:val="bullet"/>
      <w:lvlText w:val="•"/>
      <w:lvlJc w:val="left"/>
      <w:pPr>
        <w:ind w:hanging="145" w:left="380"/>
      </w:pPr>
      <w:rPr>
        <w:rFonts w:ascii="Times New Roman" w:cs="Times New Roman" w:eastAsia="Times New Roman" w:hAnsi="Times New Roman" w:hint="default"/>
        <w:w w:val="100"/>
        <w:sz w:val="24"/>
        <w:szCs w:val="24"/>
      </w:rPr>
    </w:lvl>
    <w:lvl w:ilvl="1" w:tplc="07627570">
      <w:numFmt w:val="bullet"/>
      <w:lvlText w:val="•"/>
      <w:lvlJc w:val="left"/>
      <w:pPr>
        <w:ind w:hanging="145" w:left="1820"/>
      </w:pPr>
      <w:rPr>
        <w:rFonts w:ascii="Times New Roman" w:cs="Times New Roman" w:eastAsia="Times New Roman" w:hAnsi="Times New Roman" w:hint="default"/>
        <w:w w:val="100"/>
        <w:sz w:val="24"/>
        <w:szCs w:val="24"/>
      </w:rPr>
    </w:lvl>
    <w:lvl w:ilvl="2" w:tplc="EEB08BC2">
      <w:numFmt w:val="bullet"/>
      <w:lvlText w:val="•"/>
      <w:lvlJc w:val="left"/>
      <w:pPr>
        <w:ind w:hanging="145" w:left="2722"/>
      </w:pPr>
      <w:rPr>
        <w:rFonts w:hint="default"/>
      </w:rPr>
    </w:lvl>
    <w:lvl w:ilvl="3" w:tplc="3000EE6A">
      <w:numFmt w:val="bullet"/>
      <w:lvlText w:val="•"/>
      <w:lvlJc w:val="left"/>
      <w:pPr>
        <w:ind w:hanging="145" w:left="3624"/>
      </w:pPr>
      <w:rPr>
        <w:rFonts w:hint="default"/>
      </w:rPr>
    </w:lvl>
    <w:lvl w:ilvl="4" w:tplc="E1AAD11A">
      <w:numFmt w:val="bullet"/>
      <w:lvlText w:val="•"/>
      <w:lvlJc w:val="left"/>
      <w:pPr>
        <w:ind w:hanging="145" w:left="4526"/>
      </w:pPr>
      <w:rPr>
        <w:rFonts w:hint="default"/>
      </w:rPr>
    </w:lvl>
    <w:lvl w:ilvl="5" w:tplc="92C64C84">
      <w:numFmt w:val="bullet"/>
      <w:lvlText w:val="•"/>
      <w:lvlJc w:val="left"/>
      <w:pPr>
        <w:ind w:hanging="145" w:left="5428"/>
      </w:pPr>
      <w:rPr>
        <w:rFonts w:hint="default"/>
      </w:rPr>
    </w:lvl>
    <w:lvl w:ilvl="6" w:tplc="DFA6701A">
      <w:numFmt w:val="bullet"/>
      <w:lvlText w:val="•"/>
      <w:lvlJc w:val="left"/>
      <w:pPr>
        <w:ind w:hanging="145" w:left="6331"/>
      </w:pPr>
      <w:rPr>
        <w:rFonts w:hint="default"/>
      </w:rPr>
    </w:lvl>
    <w:lvl w:ilvl="7" w:tplc="04CC7BE0">
      <w:numFmt w:val="bullet"/>
      <w:lvlText w:val="•"/>
      <w:lvlJc w:val="left"/>
      <w:pPr>
        <w:ind w:hanging="145" w:left="7233"/>
      </w:pPr>
      <w:rPr>
        <w:rFonts w:hint="default"/>
      </w:rPr>
    </w:lvl>
    <w:lvl w:ilvl="8" w:tplc="C9DC9118">
      <w:numFmt w:val="bullet"/>
      <w:lvlText w:val="•"/>
      <w:lvlJc w:val="left"/>
      <w:pPr>
        <w:ind w:hanging="145" w:left="8135"/>
      </w:pPr>
      <w:rPr>
        <w:rFonts w:hint="default"/>
      </w:rPr>
    </w:lvl>
  </w:abstractNum>
  <w:abstractNum w15:restartNumberingAfterBreak="0" w:abstractNumId="11">
    <w:nsid w:val="3B1847E9"/>
    <w:multiLevelType w:val="hybridMultilevel"/>
    <w:tmpl w:val="EEC21D3E"/>
    <w:lvl w:ilvl="0" w:tplc="191A4410">
      <w:numFmt w:val="bullet"/>
      <w:lvlText w:val="•"/>
      <w:lvlJc w:val="left"/>
      <w:pPr>
        <w:ind w:hanging="125" w:left="380"/>
      </w:pPr>
      <w:rPr>
        <w:rFonts w:ascii="Times New Roman" w:cs="Times New Roman" w:eastAsia="Times New Roman" w:hAnsi="Times New Roman" w:hint="default"/>
        <w:w w:val="100"/>
        <w:sz w:val="24"/>
        <w:szCs w:val="24"/>
      </w:rPr>
    </w:lvl>
    <w:lvl w:ilvl="1" w:tplc="9ADEBAA4">
      <w:numFmt w:val="bullet"/>
      <w:lvlText w:val="•"/>
      <w:lvlJc w:val="left"/>
      <w:pPr>
        <w:ind w:hanging="125" w:left="1336"/>
      </w:pPr>
      <w:rPr>
        <w:rFonts w:hint="default"/>
      </w:rPr>
    </w:lvl>
    <w:lvl w:ilvl="2" w:tplc="C7F6C83A">
      <w:numFmt w:val="bullet"/>
      <w:lvlText w:val="•"/>
      <w:lvlJc w:val="left"/>
      <w:pPr>
        <w:ind w:hanging="125" w:left="2292"/>
      </w:pPr>
      <w:rPr>
        <w:rFonts w:hint="default"/>
      </w:rPr>
    </w:lvl>
    <w:lvl w:ilvl="3" w:tplc="FD88F040">
      <w:numFmt w:val="bullet"/>
      <w:lvlText w:val="•"/>
      <w:lvlJc w:val="left"/>
      <w:pPr>
        <w:ind w:hanging="125" w:left="3248"/>
      </w:pPr>
      <w:rPr>
        <w:rFonts w:hint="default"/>
      </w:rPr>
    </w:lvl>
    <w:lvl w:ilvl="4" w:tplc="45682636">
      <w:numFmt w:val="bullet"/>
      <w:lvlText w:val="•"/>
      <w:lvlJc w:val="left"/>
      <w:pPr>
        <w:ind w:hanging="125" w:left="4204"/>
      </w:pPr>
      <w:rPr>
        <w:rFonts w:hint="default"/>
      </w:rPr>
    </w:lvl>
    <w:lvl w:ilvl="5" w:tplc="70C6DF50">
      <w:numFmt w:val="bullet"/>
      <w:lvlText w:val="•"/>
      <w:lvlJc w:val="left"/>
      <w:pPr>
        <w:ind w:hanging="125" w:left="5160"/>
      </w:pPr>
      <w:rPr>
        <w:rFonts w:hint="default"/>
      </w:rPr>
    </w:lvl>
    <w:lvl w:ilvl="6" w:tplc="89A649CE">
      <w:numFmt w:val="bullet"/>
      <w:lvlText w:val="•"/>
      <w:lvlJc w:val="left"/>
      <w:pPr>
        <w:ind w:hanging="125" w:left="6116"/>
      </w:pPr>
      <w:rPr>
        <w:rFonts w:hint="default"/>
      </w:rPr>
    </w:lvl>
    <w:lvl w:ilvl="7" w:tplc="E80E227A">
      <w:numFmt w:val="bullet"/>
      <w:lvlText w:val="•"/>
      <w:lvlJc w:val="left"/>
      <w:pPr>
        <w:ind w:hanging="125" w:left="7072"/>
      </w:pPr>
      <w:rPr>
        <w:rFonts w:hint="default"/>
      </w:rPr>
    </w:lvl>
    <w:lvl w:ilvl="8" w:tplc="1BB8EAB2">
      <w:numFmt w:val="bullet"/>
      <w:lvlText w:val="•"/>
      <w:lvlJc w:val="left"/>
      <w:pPr>
        <w:ind w:hanging="125" w:left="8028"/>
      </w:pPr>
      <w:rPr>
        <w:rFonts w:hint="default"/>
      </w:rPr>
    </w:lvl>
  </w:abstractNum>
  <w:abstractNum w15:restartNumberingAfterBreak="0" w:abstractNumId="12">
    <w:nsid w:val="3DE9534E"/>
    <w:multiLevelType w:val="hybridMultilevel"/>
    <w:tmpl w:val="2F8209A4"/>
    <w:lvl w:ilvl="0" w:tplc="4C9EC788">
      <w:start w:val="2"/>
      <w:numFmt w:val="lowerLetter"/>
      <w:lvlText w:val="%1)"/>
      <w:lvlJc w:val="left"/>
      <w:pPr>
        <w:ind w:hanging="139" w:left="368"/>
        <w:jc w:val="left"/>
      </w:pPr>
      <w:rPr>
        <w:rFonts w:ascii="Arial" w:cs="Arial" w:eastAsia="Arial" w:hAnsi="Arial" w:hint="default"/>
        <w:color w:val="FFFFFF"/>
        <w:spacing w:val="-1"/>
        <w:w w:val="95"/>
        <w:sz w:val="12"/>
        <w:szCs w:val="12"/>
      </w:rPr>
    </w:lvl>
    <w:lvl w:ilvl="1" w:tplc="6320225C">
      <w:numFmt w:val="bullet"/>
      <w:lvlText w:val="•"/>
      <w:lvlJc w:val="left"/>
      <w:pPr>
        <w:ind w:hanging="139" w:left="907"/>
      </w:pPr>
      <w:rPr>
        <w:rFonts w:hint="default"/>
      </w:rPr>
    </w:lvl>
    <w:lvl w:ilvl="2" w:tplc="9252C3E4">
      <w:numFmt w:val="bullet"/>
      <w:lvlText w:val="•"/>
      <w:lvlJc w:val="left"/>
      <w:pPr>
        <w:ind w:hanging="139" w:left="1454"/>
      </w:pPr>
      <w:rPr>
        <w:rFonts w:hint="default"/>
      </w:rPr>
    </w:lvl>
    <w:lvl w:ilvl="3" w:tplc="93C4366E">
      <w:numFmt w:val="bullet"/>
      <w:lvlText w:val="•"/>
      <w:lvlJc w:val="left"/>
      <w:pPr>
        <w:ind w:hanging="139" w:left="2002"/>
      </w:pPr>
      <w:rPr>
        <w:rFonts w:hint="default"/>
      </w:rPr>
    </w:lvl>
    <w:lvl w:ilvl="4" w:tplc="91AC1B42">
      <w:numFmt w:val="bullet"/>
      <w:lvlText w:val="•"/>
      <w:lvlJc w:val="left"/>
      <w:pPr>
        <w:ind w:hanging="139" w:left="2549"/>
      </w:pPr>
      <w:rPr>
        <w:rFonts w:hint="default"/>
      </w:rPr>
    </w:lvl>
    <w:lvl w:ilvl="5" w:tplc="112079EA">
      <w:numFmt w:val="bullet"/>
      <w:lvlText w:val="•"/>
      <w:lvlJc w:val="left"/>
      <w:pPr>
        <w:ind w:hanging="139" w:left="3096"/>
      </w:pPr>
      <w:rPr>
        <w:rFonts w:hint="default"/>
      </w:rPr>
    </w:lvl>
    <w:lvl w:ilvl="6" w:tplc="69B6E30A">
      <w:numFmt w:val="bullet"/>
      <w:lvlText w:val="•"/>
      <w:lvlJc w:val="left"/>
      <w:pPr>
        <w:ind w:hanging="139" w:left="3644"/>
      </w:pPr>
      <w:rPr>
        <w:rFonts w:hint="default"/>
      </w:rPr>
    </w:lvl>
    <w:lvl w:ilvl="7" w:tplc="9606D290">
      <w:numFmt w:val="bullet"/>
      <w:lvlText w:val="•"/>
      <w:lvlJc w:val="left"/>
      <w:pPr>
        <w:ind w:hanging="139" w:left="4191"/>
      </w:pPr>
      <w:rPr>
        <w:rFonts w:hint="default"/>
      </w:rPr>
    </w:lvl>
    <w:lvl w:ilvl="8" w:tplc="99641812">
      <w:numFmt w:val="bullet"/>
      <w:lvlText w:val="•"/>
      <w:lvlJc w:val="left"/>
      <w:pPr>
        <w:ind w:hanging="139" w:left="4738"/>
      </w:pPr>
      <w:rPr>
        <w:rFonts w:hint="default"/>
      </w:rPr>
    </w:lvl>
  </w:abstractNum>
  <w:abstractNum w15:restartNumberingAfterBreak="0" w:abstractNumId="13">
    <w:nsid w:val="3ECE26D1"/>
    <w:multiLevelType w:val="hybridMultilevel"/>
    <w:tmpl w:val="B0BA6734"/>
    <w:lvl w:ilvl="0" w:tplc="9C668716">
      <w:start w:val="1"/>
      <w:numFmt w:val="decimal"/>
      <w:lvlText w:val="%1."/>
      <w:lvlJc w:val="left"/>
      <w:pPr>
        <w:ind w:hanging="240" w:left="380"/>
        <w:jc w:val="left"/>
      </w:pPr>
      <w:rPr>
        <w:rFonts w:ascii="Times New Roman" w:cs="Times New Roman" w:eastAsia="Times New Roman" w:hAnsi="Times New Roman" w:hint="default"/>
        <w:w w:val="100"/>
        <w:sz w:val="24"/>
        <w:szCs w:val="24"/>
      </w:rPr>
    </w:lvl>
    <w:lvl w:ilvl="1" w:tplc="D25A4AE2">
      <w:numFmt w:val="bullet"/>
      <w:lvlText w:val="•"/>
      <w:lvlJc w:val="left"/>
      <w:pPr>
        <w:ind w:hanging="240" w:left="1336"/>
      </w:pPr>
      <w:rPr>
        <w:rFonts w:hint="default"/>
      </w:rPr>
    </w:lvl>
    <w:lvl w:ilvl="2" w:tplc="589CBAF4">
      <w:numFmt w:val="bullet"/>
      <w:lvlText w:val="•"/>
      <w:lvlJc w:val="left"/>
      <w:pPr>
        <w:ind w:hanging="240" w:left="2292"/>
      </w:pPr>
      <w:rPr>
        <w:rFonts w:hint="default"/>
      </w:rPr>
    </w:lvl>
    <w:lvl w:ilvl="3" w:tplc="ADA8AB4C">
      <w:numFmt w:val="bullet"/>
      <w:lvlText w:val="•"/>
      <w:lvlJc w:val="left"/>
      <w:pPr>
        <w:ind w:hanging="240" w:left="3248"/>
      </w:pPr>
      <w:rPr>
        <w:rFonts w:hint="default"/>
      </w:rPr>
    </w:lvl>
    <w:lvl w:ilvl="4" w:tplc="107A7108">
      <w:numFmt w:val="bullet"/>
      <w:lvlText w:val="•"/>
      <w:lvlJc w:val="left"/>
      <w:pPr>
        <w:ind w:hanging="240" w:left="4204"/>
      </w:pPr>
      <w:rPr>
        <w:rFonts w:hint="default"/>
      </w:rPr>
    </w:lvl>
    <w:lvl w:ilvl="5" w:tplc="A62C7202">
      <w:numFmt w:val="bullet"/>
      <w:lvlText w:val="•"/>
      <w:lvlJc w:val="left"/>
      <w:pPr>
        <w:ind w:hanging="240" w:left="5160"/>
      </w:pPr>
      <w:rPr>
        <w:rFonts w:hint="default"/>
      </w:rPr>
    </w:lvl>
    <w:lvl w:ilvl="6" w:tplc="5016AF82">
      <w:numFmt w:val="bullet"/>
      <w:lvlText w:val="•"/>
      <w:lvlJc w:val="left"/>
      <w:pPr>
        <w:ind w:hanging="240" w:left="6116"/>
      </w:pPr>
      <w:rPr>
        <w:rFonts w:hint="default"/>
      </w:rPr>
    </w:lvl>
    <w:lvl w:ilvl="7" w:tplc="A87C3212">
      <w:numFmt w:val="bullet"/>
      <w:lvlText w:val="•"/>
      <w:lvlJc w:val="left"/>
      <w:pPr>
        <w:ind w:hanging="240" w:left="7072"/>
      </w:pPr>
      <w:rPr>
        <w:rFonts w:hint="default"/>
      </w:rPr>
    </w:lvl>
    <w:lvl w:ilvl="8" w:tplc="6674EA14">
      <w:numFmt w:val="bullet"/>
      <w:lvlText w:val="•"/>
      <w:lvlJc w:val="left"/>
      <w:pPr>
        <w:ind w:hanging="240" w:left="8028"/>
      </w:pPr>
      <w:rPr>
        <w:rFonts w:hint="default"/>
      </w:rPr>
    </w:lvl>
  </w:abstractNum>
  <w:abstractNum w15:restartNumberingAfterBreak="0" w:abstractNumId="14">
    <w:nsid w:val="41632895"/>
    <w:multiLevelType w:val="hybridMultilevel"/>
    <w:tmpl w:val="2A5A2FCC"/>
    <w:lvl w:ilvl="0" w:tplc="275A2566">
      <w:numFmt w:val="bullet"/>
      <w:lvlText w:val="•"/>
      <w:lvlJc w:val="left"/>
      <w:pPr>
        <w:ind w:hanging="145" w:left="1190"/>
      </w:pPr>
      <w:rPr>
        <w:rFonts w:ascii="Times New Roman" w:cs="Times New Roman" w:eastAsia="Times New Roman" w:hAnsi="Times New Roman" w:hint="default"/>
        <w:w w:val="100"/>
        <w:sz w:val="24"/>
        <w:szCs w:val="24"/>
      </w:rPr>
    </w:lvl>
    <w:lvl w:ilvl="1" w:tplc="2F94BEE6">
      <w:numFmt w:val="bullet"/>
      <w:lvlText w:val="-"/>
      <w:lvlJc w:val="left"/>
      <w:pPr>
        <w:ind w:hanging="139" w:left="1100"/>
      </w:pPr>
      <w:rPr>
        <w:rFonts w:ascii="Lucida Grande" w:cs="Lucida Grande" w:eastAsia="Lucida Grande" w:hAnsi="Lucida Grande" w:hint="default"/>
        <w:w w:val="56"/>
        <w:sz w:val="24"/>
        <w:szCs w:val="24"/>
      </w:rPr>
    </w:lvl>
    <w:lvl w:ilvl="2" w:tplc="25C435CC">
      <w:numFmt w:val="bullet"/>
      <w:lvlText w:val="•"/>
      <w:lvlJc w:val="left"/>
      <w:pPr>
        <w:ind w:hanging="139" w:left="2171"/>
      </w:pPr>
      <w:rPr>
        <w:rFonts w:hint="default"/>
      </w:rPr>
    </w:lvl>
    <w:lvl w:ilvl="3" w:tplc="320415E4">
      <w:numFmt w:val="bullet"/>
      <w:lvlText w:val="•"/>
      <w:lvlJc w:val="left"/>
      <w:pPr>
        <w:ind w:hanging="139" w:left="3142"/>
      </w:pPr>
      <w:rPr>
        <w:rFonts w:hint="default"/>
      </w:rPr>
    </w:lvl>
    <w:lvl w:ilvl="4" w:tplc="39B091E2">
      <w:numFmt w:val="bullet"/>
      <w:lvlText w:val="•"/>
      <w:lvlJc w:val="left"/>
      <w:pPr>
        <w:ind w:hanging="139" w:left="4113"/>
      </w:pPr>
      <w:rPr>
        <w:rFonts w:hint="default"/>
      </w:rPr>
    </w:lvl>
    <w:lvl w:ilvl="5" w:tplc="0B480888">
      <w:numFmt w:val="bullet"/>
      <w:lvlText w:val="•"/>
      <w:lvlJc w:val="left"/>
      <w:pPr>
        <w:ind w:hanging="139" w:left="5084"/>
      </w:pPr>
      <w:rPr>
        <w:rFonts w:hint="default"/>
      </w:rPr>
    </w:lvl>
    <w:lvl w:ilvl="6" w:tplc="B0BA5252">
      <w:numFmt w:val="bullet"/>
      <w:lvlText w:val="•"/>
      <w:lvlJc w:val="left"/>
      <w:pPr>
        <w:ind w:hanging="139" w:left="6055"/>
      </w:pPr>
      <w:rPr>
        <w:rFonts w:hint="default"/>
      </w:rPr>
    </w:lvl>
    <w:lvl w:ilvl="7" w:tplc="9612BF8E">
      <w:numFmt w:val="bullet"/>
      <w:lvlText w:val="•"/>
      <w:lvlJc w:val="left"/>
      <w:pPr>
        <w:ind w:hanging="139" w:left="7026"/>
      </w:pPr>
      <w:rPr>
        <w:rFonts w:hint="default"/>
      </w:rPr>
    </w:lvl>
    <w:lvl w:ilvl="8" w:tplc="31CCE0D0">
      <w:numFmt w:val="bullet"/>
      <w:lvlText w:val="•"/>
      <w:lvlJc w:val="left"/>
      <w:pPr>
        <w:ind w:hanging="139" w:left="7997"/>
      </w:pPr>
      <w:rPr>
        <w:rFonts w:hint="default"/>
      </w:rPr>
    </w:lvl>
  </w:abstractNum>
  <w:abstractNum w15:restartNumberingAfterBreak="0" w:abstractNumId="15">
    <w:nsid w:val="48D26218"/>
    <w:multiLevelType w:val="hybridMultilevel"/>
    <w:tmpl w:val="EFD8E398"/>
    <w:lvl w:ilvl="0" w:tplc="F93644FA">
      <w:start w:val="2"/>
      <w:numFmt w:val="lowerLetter"/>
      <w:lvlText w:val="%1)"/>
      <w:lvlJc w:val="left"/>
      <w:pPr>
        <w:ind w:hanging="139" w:left="138"/>
        <w:jc w:val="left"/>
      </w:pPr>
      <w:rPr>
        <w:rFonts w:ascii="Arial" w:cs="Arial" w:eastAsia="Arial" w:hAnsi="Arial" w:hint="default"/>
        <w:b/>
        <w:bCs/>
        <w:color w:val="FFFFFF"/>
        <w:w w:val="95"/>
        <w:sz w:val="12"/>
        <w:szCs w:val="12"/>
      </w:rPr>
    </w:lvl>
    <w:lvl w:ilvl="1" w:tplc="C102FA7A">
      <w:numFmt w:val="bullet"/>
      <w:lvlText w:val="•"/>
      <w:lvlJc w:val="left"/>
      <w:pPr>
        <w:ind w:hanging="139" w:left="466"/>
      </w:pPr>
      <w:rPr>
        <w:rFonts w:hint="default"/>
      </w:rPr>
    </w:lvl>
    <w:lvl w:ilvl="2" w:tplc="B4B4E0D6">
      <w:numFmt w:val="bullet"/>
      <w:lvlText w:val="•"/>
      <w:lvlJc w:val="left"/>
      <w:pPr>
        <w:ind w:hanging="139" w:left="793"/>
      </w:pPr>
      <w:rPr>
        <w:rFonts w:hint="default"/>
      </w:rPr>
    </w:lvl>
    <w:lvl w:ilvl="3" w:tplc="1AB62204">
      <w:numFmt w:val="bullet"/>
      <w:lvlText w:val="•"/>
      <w:lvlJc w:val="left"/>
      <w:pPr>
        <w:ind w:hanging="139" w:left="1120"/>
      </w:pPr>
      <w:rPr>
        <w:rFonts w:hint="default"/>
      </w:rPr>
    </w:lvl>
    <w:lvl w:ilvl="4" w:tplc="642C443E">
      <w:numFmt w:val="bullet"/>
      <w:lvlText w:val="•"/>
      <w:lvlJc w:val="left"/>
      <w:pPr>
        <w:ind w:hanging="139" w:left="1447"/>
      </w:pPr>
      <w:rPr>
        <w:rFonts w:hint="default"/>
      </w:rPr>
    </w:lvl>
    <w:lvl w:ilvl="5" w:tplc="7408F73E">
      <w:numFmt w:val="bullet"/>
      <w:lvlText w:val="•"/>
      <w:lvlJc w:val="left"/>
      <w:pPr>
        <w:ind w:hanging="139" w:left="1774"/>
      </w:pPr>
      <w:rPr>
        <w:rFonts w:hint="default"/>
      </w:rPr>
    </w:lvl>
    <w:lvl w:ilvl="6" w:tplc="CEEA7A54">
      <w:numFmt w:val="bullet"/>
      <w:lvlText w:val="•"/>
      <w:lvlJc w:val="left"/>
      <w:pPr>
        <w:ind w:hanging="139" w:left="2101"/>
      </w:pPr>
      <w:rPr>
        <w:rFonts w:hint="default"/>
      </w:rPr>
    </w:lvl>
    <w:lvl w:ilvl="7" w:tplc="67A0DFD4">
      <w:numFmt w:val="bullet"/>
      <w:lvlText w:val="•"/>
      <w:lvlJc w:val="left"/>
      <w:pPr>
        <w:ind w:hanging="139" w:left="2428"/>
      </w:pPr>
      <w:rPr>
        <w:rFonts w:hint="default"/>
      </w:rPr>
    </w:lvl>
    <w:lvl w:ilvl="8" w:tplc="85C673F4">
      <w:numFmt w:val="bullet"/>
      <w:lvlText w:val="•"/>
      <w:lvlJc w:val="left"/>
      <w:pPr>
        <w:ind w:hanging="139" w:left="2755"/>
      </w:pPr>
      <w:rPr>
        <w:rFonts w:hint="default"/>
      </w:rPr>
    </w:lvl>
  </w:abstractNum>
  <w:abstractNum w15:restartNumberingAfterBreak="0" w:abstractNumId="16">
    <w:nsid w:val="4B0429D1"/>
    <w:multiLevelType w:val="hybridMultilevel"/>
    <w:tmpl w:val="D680A7D6"/>
    <w:lvl w:ilvl="0" w:tplc="69D224E8">
      <w:start w:val="1"/>
      <w:numFmt w:val="upperLetter"/>
      <w:lvlText w:val="%1."/>
      <w:lvlJc w:val="left"/>
      <w:pPr>
        <w:ind w:hanging="294" w:left="380"/>
        <w:jc w:val="left"/>
      </w:pPr>
      <w:rPr>
        <w:rFonts w:ascii="Times New Roman" w:cs="Times New Roman" w:eastAsia="Times New Roman" w:hAnsi="Times New Roman" w:hint="default"/>
        <w:b/>
        <w:bCs/>
        <w:w w:val="100"/>
        <w:sz w:val="24"/>
        <w:szCs w:val="24"/>
      </w:rPr>
    </w:lvl>
    <w:lvl w:ilvl="1" w:tplc="28F6B6AE">
      <w:numFmt w:val="bullet"/>
      <w:lvlText w:val="•"/>
      <w:lvlJc w:val="left"/>
      <w:pPr>
        <w:ind w:hanging="294" w:left="1336"/>
      </w:pPr>
      <w:rPr>
        <w:rFonts w:hint="default"/>
      </w:rPr>
    </w:lvl>
    <w:lvl w:ilvl="2" w:tplc="E702CBB0">
      <w:numFmt w:val="bullet"/>
      <w:lvlText w:val="•"/>
      <w:lvlJc w:val="left"/>
      <w:pPr>
        <w:ind w:hanging="294" w:left="2292"/>
      </w:pPr>
      <w:rPr>
        <w:rFonts w:hint="default"/>
      </w:rPr>
    </w:lvl>
    <w:lvl w:ilvl="3" w:tplc="BD364640">
      <w:numFmt w:val="bullet"/>
      <w:lvlText w:val="•"/>
      <w:lvlJc w:val="left"/>
      <w:pPr>
        <w:ind w:hanging="294" w:left="3248"/>
      </w:pPr>
      <w:rPr>
        <w:rFonts w:hint="default"/>
      </w:rPr>
    </w:lvl>
    <w:lvl w:ilvl="4" w:tplc="5A34F8E8">
      <w:numFmt w:val="bullet"/>
      <w:lvlText w:val="•"/>
      <w:lvlJc w:val="left"/>
      <w:pPr>
        <w:ind w:hanging="294" w:left="4204"/>
      </w:pPr>
      <w:rPr>
        <w:rFonts w:hint="default"/>
      </w:rPr>
    </w:lvl>
    <w:lvl w:ilvl="5" w:tplc="9F1EBC42">
      <w:numFmt w:val="bullet"/>
      <w:lvlText w:val="•"/>
      <w:lvlJc w:val="left"/>
      <w:pPr>
        <w:ind w:hanging="294" w:left="5160"/>
      </w:pPr>
      <w:rPr>
        <w:rFonts w:hint="default"/>
      </w:rPr>
    </w:lvl>
    <w:lvl w:ilvl="6" w:tplc="D8FE0B9A">
      <w:numFmt w:val="bullet"/>
      <w:lvlText w:val="•"/>
      <w:lvlJc w:val="left"/>
      <w:pPr>
        <w:ind w:hanging="294" w:left="6116"/>
      </w:pPr>
      <w:rPr>
        <w:rFonts w:hint="default"/>
      </w:rPr>
    </w:lvl>
    <w:lvl w:ilvl="7" w:tplc="89228348">
      <w:numFmt w:val="bullet"/>
      <w:lvlText w:val="•"/>
      <w:lvlJc w:val="left"/>
      <w:pPr>
        <w:ind w:hanging="294" w:left="7072"/>
      </w:pPr>
      <w:rPr>
        <w:rFonts w:hint="default"/>
      </w:rPr>
    </w:lvl>
    <w:lvl w:ilvl="8" w:tplc="E48C930C">
      <w:numFmt w:val="bullet"/>
      <w:lvlText w:val="•"/>
      <w:lvlJc w:val="left"/>
      <w:pPr>
        <w:ind w:hanging="294" w:left="8028"/>
      </w:pPr>
      <w:rPr>
        <w:rFonts w:hint="default"/>
      </w:rPr>
    </w:lvl>
  </w:abstractNum>
  <w:abstractNum w15:restartNumberingAfterBreak="0" w:abstractNumId="17">
    <w:nsid w:val="4B19352C"/>
    <w:multiLevelType w:val="hybridMultilevel"/>
    <w:tmpl w:val="42C05604"/>
    <w:lvl w:ilvl="0" w:tplc="4C9C5C6E">
      <w:start w:val="48"/>
      <w:numFmt w:val="decimal"/>
      <w:lvlText w:val="%1."/>
      <w:lvlJc w:val="left"/>
      <w:pPr>
        <w:ind w:hanging="360" w:left="380"/>
        <w:jc w:val="left"/>
      </w:pPr>
      <w:rPr>
        <w:rFonts w:ascii="Times New Roman" w:cs="Times New Roman" w:eastAsia="Times New Roman" w:hAnsi="Times New Roman" w:hint="default"/>
        <w:w w:val="100"/>
        <w:sz w:val="24"/>
        <w:szCs w:val="24"/>
      </w:rPr>
    </w:lvl>
    <w:lvl w:ilvl="1" w:tplc="64740ABA">
      <w:numFmt w:val="bullet"/>
      <w:lvlText w:val="•"/>
      <w:lvlJc w:val="left"/>
      <w:pPr>
        <w:ind w:hanging="360" w:left="1336"/>
      </w:pPr>
      <w:rPr>
        <w:rFonts w:hint="default"/>
      </w:rPr>
    </w:lvl>
    <w:lvl w:ilvl="2" w:tplc="C7B88A52">
      <w:numFmt w:val="bullet"/>
      <w:lvlText w:val="•"/>
      <w:lvlJc w:val="left"/>
      <w:pPr>
        <w:ind w:hanging="360" w:left="2292"/>
      </w:pPr>
      <w:rPr>
        <w:rFonts w:hint="default"/>
      </w:rPr>
    </w:lvl>
    <w:lvl w:ilvl="3" w:tplc="EF06602C">
      <w:numFmt w:val="bullet"/>
      <w:lvlText w:val="•"/>
      <w:lvlJc w:val="left"/>
      <w:pPr>
        <w:ind w:hanging="360" w:left="3248"/>
      </w:pPr>
      <w:rPr>
        <w:rFonts w:hint="default"/>
      </w:rPr>
    </w:lvl>
    <w:lvl w:ilvl="4" w:tplc="137831AA">
      <w:numFmt w:val="bullet"/>
      <w:lvlText w:val="•"/>
      <w:lvlJc w:val="left"/>
      <w:pPr>
        <w:ind w:hanging="360" w:left="4204"/>
      </w:pPr>
      <w:rPr>
        <w:rFonts w:hint="default"/>
      </w:rPr>
    </w:lvl>
    <w:lvl w:ilvl="5" w:tplc="94A287AE">
      <w:numFmt w:val="bullet"/>
      <w:lvlText w:val="•"/>
      <w:lvlJc w:val="left"/>
      <w:pPr>
        <w:ind w:hanging="360" w:left="5160"/>
      </w:pPr>
      <w:rPr>
        <w:rFonts w:hint="default"/>
      </w:rPr>
    </w:lvl>
    <w:lvl w:ilvl="6" w:tplc="A63E2B62">
      <w:numFmt w:val="bullet"/>
      <w:lvlText w:val="•"/>
      <w:lvlJc w:val="left"/>
      <w:pPr>
        <w:ind w:hanging="360" w:left="6116"/>
      </w:pPr>
      <w:rPr>
        <w:rFonts w:hint="default"/>
      </w:rPr>
    </w:lvl>
    <w:lvl w:ilvl="7" w:tplc="D26E8212">
      <w:numFmt w:val="bullet"/>
      <w:lvlText w:val="•"/>
      <w:lvlJc w:val="left"/>
      <w:pPr>
        <w:ind w:hanging="360" w:left="7072"/>
      </w:pPr>
      <w:rPr>
        <w:rFonts w:hint="default"/>
      </w:rPr>
    </w:lvl>
    <w:lvl w:ilvl="8" w:tplc="8FA2E5F6">
      <w:numFmt w:val="bullet"/>
      <w:lvlText w:val="•"/>
      <w:lvlJc w:val="left"/>
      <w:pPr>
        <w:ind w:hanging="360" w:left="8028"/>
      </w:pPr>
      <w:rPr>
        <w:rFonts w:hint="default"/>
      </w:rPr>
    </w:lvl>
  </w:abstractNum>
  <w:abstractNum w15:restartNumberingAfterBreak="0" w:abstractNumId="18">
    <w:nsid w:val="4C550E30"/>
    <w:multiLevelType w:val="hybridMultilevel"/>
    <w:tmpl w:val="F552D7F0"/>
    <w:lvl w:ilvl="0" w:tplc="C0C60A96">
      <w:start w:val="37"/>
      <w:numFmt w:val="decimal"/>
      <w:lvlText w:val="%1."/>
      <w:lvlJc w:val="left"/>
      <w:pPr>
        <w:ind w:hanging="360" w:left="380"/>
        <w:jc w:val="left"/>
      </w:pPr>
      <w:rPr>
        <w:rFonts w:ascii="Times New Roman" w:cs="Times New Roman" w:eastAsia="Times New Roman" w:hAnsi="Times New Roman" w:hint="default"/>
        <w:w w:val="100"/>
        <w:sz w:val="24"/>
        <w:szCs w:val="24"/>
      </w:rPr>
    </w:lvl>
    <w:lvl w:ilvl="1" w:tplc="9C56353E">
      <w:numFmt w:val="bullet"/>
      <w:lvlText w:val="•"/>
      <w:lvlJc w:val="left"/>
      <w:pPr>
        <w:ind w:hanging="360" w:left="1336"/>
      </w:pPr>
      <w:rPr>
        <w:rFonts w:hint="default"/>
      </w:rPr>
    </w:lvl>
    <w:lvl w:ilvl="2" w:tplc="EBE09820">
      <w:numFmt w:val="bullet"/>
      <w:lvlText w:val="•"/>
      <w:lvlJc w:val="left"/>
      <w:pPr>
        <w:ind w:hanging="360" w:left="2292"/>
      </w:pPr>
      <w:rPr>
        <w:rFonts w:hint="default"/>
      </w:rPr>
    </w:lvl>
    <w:lvl w:ilvl="3" w:tplc="73261024">
      <w:numFmt w:val="bullet"/>
      <w:lvlText w:val="•"/>
      <w:lvlJc w:val="left"/>
      <w:pPr>
        <w:ind w:hanging="360" w:left="3248"/>
      </w:pPr>
      <w:rPr>
        <w:rFonts w:hint="default"/>
      </w:rPr>
    </w:lvl>
    <w:lvl w:ilvl="4" w:tplc="AD24E87E">
      <w:numFmt w:val="bullet"/>
      <w:lvlText w:val="•"/>
      <w:lvlJc w:val="left"/>
      <w:pPr>
        <w:ind w:hanging="360" w:left="4204"/>
      </w:pPr>
      <w:rPr>
        <w:rFonts w:hint="default"/>
      </w:rPr>
    </w:lvl>
    <w:lvl w:ilvl="5" w:tplc="DFD2FD70">
      <w:numFmt w:val="bullet"/>
      <w:lvlText w:val="•"/>
      <w:lvlJc w:val="left"/>
      <w:pPr>
        <w:ind w:hanging="360" w:left="5160"/>
      </w:pPr>
      <w:rPr>
        <w:rFonts w:hint="default"/>
      </w:rPr>
    </w:lvl>
    <w:lvl w:ilvl="6" w:tplc="49C21FBA">
      <w:numFmt w:val="bullet"/>
      <w:lvlText w:val="•"/>
      <w:lvlJc w:val="left"/>
      <w:pPr>
        <w:ind w:hanging="360" w:left="6116"/>
      </w:pPr>
      <w:rPr>
        <w:rFonts w:hint="default"/>
      </w:rPr>
    </w:lvl>
    <w:lvl w:ilvl="7" w:tplc="94CE1F78">
      <w:numFmt w:val="bullet"/>
      <w:lvlText w:val="•"/>
      <w:lvlJc w:val="left"/>
      <w:pPr>
        <w:ind w:hanging="360" w:left="7072"/>
      </w:pPr>
      <w:rPr>
        <w:rFonts w:hint="default"/>
      </w:rPr>
    </w:lvl>
    <w:lvl w:ilvl="8" w:tplc="815E8C5E">
      <w:numFmt w:val="bullet"/>
      <w:lvlText w:val="•"/>
      <w:lvlJc w:val="left"/>
      <w:pPr>
        <w:ind w:hanging="360" w:left="8028"/>
      </w:pPr>
      <w:rPr>
        <w:rFonts w:hint="default"/>
      </w:rPr>
    </w:lvl>
  </w:abstractNum>
  <w:abstractNum w15:restartNumberingAfterBreak="0" w:abstractNumId="19">
    <w:nsid w:val="585A439E"/>
    <w:multiLevelType w:val="hybridMultilevel"/>
    <w:tmpl w:val="7DFCC86E"/>
    <w:lvl w:ilvl="0" w:tplc="D97CE1B0">
      <w:start w:val="1"/>
      <w:numFmt w:val="decimal"/>
      <w:lvlText w:val="%1."/>
      <w:lvlJc w:val="left"/>
      <w:pPr>
        <w:ind w:hanging="249" w:left="380"/>
        <w:jc w:val="left"/>
      </w:pPr>
      <w:rPr>
        <w:rFonts w:ascii="Times New Roman" w:cs="Times New Roman" w:eastAsia="Times New Roman" w:hAnsi="Times New Roman" w:hint="default"/>
        <w:w w:val="100"/>
        <w:sz w:val="24"/>
        <w:szCs w:val="24"/>
      </w:rPr>
    </w:lvl>
    <w:lvl w:ilvl="1" w:tplc="D1FC5A54">
      <w:numFmt w:val="bullet"/>
      <w:lvlText w:val="•"/>
      <w:lvlJc w:val="left"/>
      <w:pPr>
        <w:ind w:hanging="249" w:left="1336"/>
      </w:pPr>
      <w:rPr>
        <w:rFonts w:hint="default"/>
      </w:rPr>
    </w:lvl>
    <w:lvl w:ilvl="2" w:tplc="E356DFB2">
      <w:numFmt w:val="bullet"/>
      <w:lvlText w:val="•"/>
      <w:lvlJc w:val="left"/>
      <w:pPr>
        <w:ind w:hanging="249" w:left="2292"/>
      </w:pPr>
      <w:rPr>
        <w:rFonts w:hint="default"/>
      </w:rPr>
    </w:lvl>
    <w:lvl w:ilvl="3" w:tplc="52CA6A02">
      <w:numFmt w:val="bullet"/>
      <w:lvlText w:val="•"/>
      <w:lvlJc w:val="left"/>
      <w:pPr>
        <w:ind w:hanging="249" w:left="3248"/>
      </w:pPr>
      <w:rPr>
        <w:rFonts w:hint="default"/>
      </w:rPr>
    </w:lvl>
    <w:lvl w:ilvl="4" w:tplc="66C86D2E">
      <w:numFmt w:val="bullet"/>
      <w:lvlText w:val="•"/>
      <w:lvlJc w:val="left"/>
      <w:pPr>
        <w:ind w:hanging="249" w:left="4204"/>
      </w:pPr>
      <w:rPr>
        <w:rFonts w:hint="default"/>
      </w:rPr>
    </w:lvl>
    <w:lvl w:ilvl="5" w:tplc="F67EE0CC">
      <w:numFmt w:val="bullet"/>
      <w:lvlText w:val="•"/>
      <w:lvlJc w:val="left"/>
      <w:pPr>
        <w:ind w:hanging="249" w:left="5160"/>
      </w:pPr>
      <w:rPr>
        <w:rFonts w:hint="default"/>
      </w:rPr>
    </w:lvl>
    <w:lvl w:ilvl="6" w:tplc="9868466C">
      <w:numFmt w:val="bullet"/>
      <w:lvlText w:val="•"/>
      <w:lvlJc w:val="left"/>
      <w:pPr>
        <w:ind w:hanging="249" w:left="6116"/>
      </w:pPr>
      <w:rPr>
        <w:rFonts w:hint="default"/>
      </w:rPr>
    </w:lvl>
    <w:lvl w:ilvl="7" w:tplc="EDFECF74">
      <w:numFmt w:val="bullet"/>
      <w:lvlText w:val="•"/>
      <w:lvlJc w:val="left"/>
      <w:pPr>
        <w:ind w:hanging="249" w:left="7072"/>
      </w:pPr>
      <w:rPr>
        <w:rFonts w:hint="default"/>
      </w:rPr>
    </w:lvl>
    <w:lvl w:ilvl="8" w:tplc="3462F932">
      <w:numFmt w:val="bullet"/>
      <w:lvlText w:val="•"/>
      <w:lvlJc w:val="left"/>
      <w:pPr>
        <w:ind w:hanging="249" w:left="8028"/>
      </w:pPr>
      <w:rPr>
        <w:rFonts w:hint="default"/>
      </w:rPr>
    </w:lvl>
  </w:abstractNum>
  <w:abstractNum w15:restartNumberingAfterBreak="0" w:abstractNumId="20">
    <w:nsid w:val="5C271A63"/>
    <w:multiLevelType w:val="hybridMultilevel"/>
    <w:tmpl w:val="0C9E4902"/>
    <w:lvl w:ilvl="0" w:tplc="26FE5788">
      <w:numFmt w:val="bullet"/>
      <w:lvlText w:val="•"/>
      <w:lvlJc w:val="left"/>
      <w:pPr>
        <w:ind w:hanging="145" w:left="1100"/>
      </w:pPr>
      <w:rPr>
        <w:rFonts w:ascii="Times New Roman" w:cs="Times New Roman" w:eastAsia="Times New Roman" w:hAnsi="Times New Roman" w:hint="default"/>
        <w:w w:val="100"/>
        <w:sz w:val="24"/>
        <w:szCs w:val="24"/>
      </w:rPr>
    </w:lvl>
    <w:lvl w:ilvl="1" w:tplc="91003610">
      <w:numFmt w:val="bullet"/>
      <w:lvlText w:val="•"/>
      <w:lvlJc w:val="left"/>
      <w:pPr>
        <w:ind w:hanging="145" w:left="1984"/>
      </w:pPr>
      <w:rPr>
        <w:rFonts w:hint="default"/>
      </w:rPr>
    </w:lvl>
    <w:lvl w:ilvl="2" w:tplc="703E80E6">
      <w:numFmt w:val="bullet"/>
      <w:lvlText w:val="•"/>
      <w:lvlJc w:val="left"/>
      <w:pPr>
        <w:ind w:hanging="145" w:left="2868"/>
      </w:pPr>
      <w:rPr>
        <w:rFonts w:hint="default"/>
      </w:rPr>
    </w:lvl>
    <w:lvl w:ilvl="3" w:tplc="6FACB176">
      <w:numFmt w:val="bullet"/>
      <w:lvlText w:val="•"/>
      <w:lvlJc w:val="left"/>
      <w:pPr>
        <w:ind w:hanging="145" w:left="3752"/>
      </w:pPr>
      <w:rPr>
        <w:rFonts w:hint="default"/>
      </w:rPr>
    </w:lvl>
    <w:lvl w:ilvl="4" w:tplc="88522D02">
      <w:numFmt w:val="bullet"/>
      <w:lvlText w:val="•"/>
      <w:lvlJc w:val="left"/>
      <w:pPr>
        <w:ind w:hanging="145" w:left="4636"/>
      </w:pPr>
      <w:rPr>
        <w:rFonts w:hint="default"/>
      </w:rPr>
    </w:lvl>
    <w:lvl w:ilvl="5" w:tplc="15E2E914">
      <w:numFmt w:val="bullet"/>
      <w:lvlText w:val="•"/>
      <w:lvlJc w:val="left"/>
      <w:pPr>
        <w:ind w:hanging="145" w:left="5520"/>
      </w:pPr>
      <w:rPr>
        <w:rFonts w:hint="default"/>
      </w:rPr>
    </w:lvl>
    <w:lvl w:ilvl="6" w:tplc="49940F64">
      <w:numFmt w:val="bullet"/>
      <w:lvlText w:val="•"/>
      <w:lvlJc w:val="left"/>
      <w:pPr>
        <w:ind w:hanging="145" w:left="6404"/>
      </w:pPr>
      <w:rPr>
        <w:rFonts w:hint="default"/>
      </w:rPr>
    </w:lvl>
    <w:lvl w:ilvl="7" w:tplc="E4FA0B0A">
      <w:numFmt w:val="bullet"/>
      <w:lvlText w:val="•"/>
      <w:lvlJc w:val="left"/>
      <w:pPr>
        <w:ind w:hanging="145" w:left="7288"/>
      </w:pPr>
      <w:rPr>
        <w:rFonts w:hint="default"/>
      </w:rPr>
    </w:lvl>
    <w:lvl w:ilvl="8" w:tplc="D242C9EE">
      <w:numFmt w:val="bullet"/>
      <w:lvlText w:val="•"/>
      <w:lvlJc w:val="left"/>
      <w:pPr>
        <w:ind w:hanging="145" w:left="8172"/>
      </w:pPr>
      <w:rPr>
        <w:rFonts w:hint="default"/>
      </w:rPr>
    </w:lvl>
  </w:abstractNum>
  <w:abstractNum w15:restartNumberingAfterBreak="0" w:abstractNumId="21">
    <w:nsid w:val="5F2B4CE8"/>
    <w:multiLevelType w:val="hybridMultilevel"/>
    <w:tmpl w:val="6DF600FA"/>
    <w:lvl w:ilvl="0" w:tplc="E778A908">
      <w:start w:val="79"/>
      <w:numFmt w:val="decimal"/>
      <w:lvlText w:val="%1."/>
      <w:lvlJc w:val="left"/>
      <w:pPr>
        <w:ind w:hanging="360" w:left="380"/>
        <w:jc w:val="left"/>
      </w:pPr>
      <w:rPr>
        <w:rFonts w:ascii="Times New Roman" w:cs="Times New Roman" w:eastAsia="Times New Roman" w:hAnsi="Times New Roman" w:hint="default"/>
        <w:w w:val="100"/>
        <w:sz w:val="24"/>
        <w:szCs w:val="24"/>
      </w:rPr>
    </w:lvl>
    <w:lvl w:ilvl="1" w:tplc="488483E2">
      <w:numFmt w:val="bullet"/>
      <w:lvlText w:val="•"/>
      <w:lvlJc w:val="left"/>
      <w:pPr>
        <w:ind w:hanging="360" w:left="1336"/>
      </w:pPr>
      <w:rPr>
        <w:rFonts w:hint="default"/>
      </w:rPr>
    </w:lvl>
    <w:lvl w:ilvl="2" w:tplc="181A138E">
      <w:numFmt w:val="bullet"/>
      <w:lvlText w:val="•"/>
      <w:lvlJc w:val="left"/>
      <w:pPr>
        <w:ind w:hanging="360" w:left="2292"/>
      </w:pPr>
      <w:rPr>
        <w:rFonts w:hint="default"/>
      </w:rPr>
    </w:lvl>
    <w:lvl w:ilvl="3" w:tplc="8CE6E9D2">
      <w:numFmt w:val="bullet"/>
      <w:lvlText w:val="•"/>
      <w:lvlJc w:val="left"/>
      <w:pPr>
        <w:ind w:hanging="360" w:left="3248"/>
      </w:pPr>
      <w:rPr>
        <w:rFonts w:hint="default"/>
      </w:rPr>
    </w:lvl>
    <w:lvl w:ilvl="4" w:tplc="C696F484">
      <w:numFmt w:val="bullet"/>
      <w:lvlText w:val="•"/>
      <w:lvlJc w:val="left"/>
      <w:pPr>
        <w:ind w:hanging="360" w:left="4204"/>
      </w:pPr>
      <w:rPr>
        <w:rFonts w:hint="default"/>
      </w:rPr>
    </w:lvl>
    <w:lvl w:ilvl="5" w:tplc="0BDEB236">
      <w:numFmt w:val="bullet"/>
      <w:lvlText w:val="•"/>
      <w:lvlJc w:val="left"/>
      <w:pPr>
        <w:ind w:hanging="360" w:left="5160"/>
      </w:pPr>
      <w:rPr>
        <w:rFonts w:hint="default"/>
      </w:rPr>
    </w:lvl>
    <w:lvl w:ilvl="6" w:tplc="4B2AE438">
      <w:numFmt w:val="bullet"/>
      <w:lvlText w:val="•"/>
      <w:lvlJc w:val="left"/>
      <w:pPr>
        <w:ind w:hanging="360" w:left="6116"/>
      </w:pPr>
      <w:rPr>
        <w:rFonts w:hint="default"/>
      </w:rPr>
    </w:lvl>
    <w:lvl w:ilvl="7" w:tplc="E7462AA0">
      <w:numFmt w:val="bullet"/>
      <w:lvlText w:val="•"/>
      <w:lvlJc w:val="left"/>
      <w:pPr>
        <w:ind w:hanging="360" w:left="7072"/>
      </w:pPr>
      <w:rPr>
        <w:rFonts w:hint="default"/>
      </w:rPr>
    </w:lvl>
    <w:lvl w:ilvl="8" w:tplc="C60E97A8">
      <w:numFmt w:val="bullet"/>
      <w:lvlText w:val="•"/>
      <w:lvlJc w:val="left"/>
      <w:pPr>
        <w:ind w:hanging="360" w:left="8028"/>
      </w:pPr>
      <w:rPr>
        <w:rFonts w:hint="default"/>
      </w:rPr>
    </w:lvl>
  </w:abstractNum>
  <w:abstractNum w15:restartNumberingAfterBreak="0" w:abstractNumId="22">
    <w:nsid w:val="60240682"/>
    <w:multiLevelType w:val="hybridMultilevel"/>
    <w:tmpl w:val="A28207FE"/>
    <w:lvl w:ilvl="0" w:tplc="DEF2ADF4">
      <w:start w:val="2"/>
      <w:numFmt w:val="lowerLetter"/>
      <w:lvlText w:val="%1)"/>
      <w:lvlJc w:val="left"/>
      <w:pPr>
        <w:ind w:hanging="139" w:left="366"/>
        <w:jc w:val="left"/>
      </w:pPr>
      <w:rPr>
        <w:rFonts w:ascii="Arial" w:cs="Arial" w:eastAsia="Arial" w:hAnsi="Arial" w:hint="default"/>
        <w:color w:val="FFFFFF"/>
        <w:spacing w:val="-1"/>
        <w:w w:val="95"/>
        <w:sz w:val="12"/>
        <w:szCs w:val="12"/>
      </w:rPr>
    </w:lvl>
    <w:lvl w:ilvl="1" w:tplc="FEF0ED2A">
      <w:numFmt w:val="bullet"/>
      <w:lvlText w:val="•"/>
      <w:lvlJc w:val="left"/>
      <w:pPr>
        <w:ind w:hanging="139" w:left="707"/>
      </w:pPr>
      <w:rPr>
        <w:rFonts w:hint="default"/>
      </w:rPr>
    </w:lvl>
    <w:lvl w:ilvl="2" w:tplc="F0242D82">
      <w:numFmt w:val="bullet"/>
      <w:lvlText w:val="•"/>
      <w:lvlJc w:val="left"/>
      <w:pPr>
        <w:ind w:hanging="139" w:left="1055"/>
      </w:pPr>
      <w:rPr>
        <w:rFonts w:hint="default"/>
      </w:rPr>
    </w:lvl>
    <w:lvl w:ilvl="3" w:tplc="54F0026E">
      <w:numFmt w:val="bullet"/>
      <w:lvlText w:val="•"/>
      <w:lvlJc w:val="left"/>
      <w:pPr>
        <w:ind w:hanging="139" w:left="1403"/>
      </w:pPr>
      <w:rPr>
        <w:rFonts w:hint="default"/>
      </w:rPr>
    </w:lvl>
    <w:lvl w:ilvl="4" w:tplc="94E47BC4">
      <w:numFmt w:val="bullet"/>
      <w:lvlText w:val="•"/>
      <w:lvlJc w:val="left"/>
      <w:pPr>
        <w:ind w:hanging="139" w:left="1750"/>
      </w:pPr>
      <w:rPr>
        <w:rFonts w:hint="default"/>
      </w:rPr>
    </w:lvl>
    <w:lvl w:ilvl="5" w:tplc="AC780DB4">
      <w:numFmt w:val="bullet"/>
      <w:lvlText w:val="•"/>
      <w:lvlJc w:val="left"/>
      <w:pPr>
        <w:ind w:hanging="139" w:left="2098"/>
      </w:pPr>
      <w:rPr>
        <w:rFonts w:hint="default"/>
      </w:rPr>
    </w:lvl>
    <w:lvl w:ilvl="6" w:tplc="F2A8A3A4">
      <w:numFmt w:val="bullet"/>
      <w:lvlText w:val="•"/>
      <w:lvlJc w:val="left"/>
      <w:pPr>
        <w:ind w:hanging="139" w:left="2446"/>
      </w:pPr>
      <w:rPr>
        <w:rFonts w:hint="default"/>
      </w:rPr>
    </w:lvl>
    <w:lvl w:ilvl="7" w:tplc="62409EBE">
      <w:numFmt w:val="bullet"/>
      <w:lvlText w:val="•"/>
      <w:lvlJc w:val="left"/>
      <w:pPr>
        <w:ind w:hanging="139" w:left="2794"/>
      </w:pPr>
      <w:rPr>
        <w:rFonts w:hint="default"/>
      </w:rPr>
    </w:lvl>
    <w:lvl w:ilvl="8" w:tplc="6E3677A6">
      <w:numFmt w:val="bullet"/>
      <w:lvlText w:val="•"/>
      <w:lvlJc w:val="left"/>
      <w:pPr>
        <w:ind w:hanging="139" w:left="3141"/>
      </w:pPr>
      <w:rPr>
        <w:rFonts w:hint="default"/>
      </w:rPr>
    </w:lvl>
  </w:abstractNum>
  <w:abstractNum w15:restartNumberingAfterBreak="0" w:abstractNumId="23">
    <w:nsid w:val="60A44B76"/>
    <w:multiLevelType w:val="hybridMultilevel"/>
    <w:tmpl w:val="820805E2"/>
    <w:lvl w:ilvl="0" w:tplc="14C29D8E">
      <w:numFmt w:val="bullet"/>
      <w:lvlText w:val="-"/>
      <w:lvlJc w:val="left"/>
      <w:pPr>
        <w:ind w:hanging="140" w:left="380"/>
      </w:pPr>
      <w:rPr>
        <w:rFonts w:ascii="Times New Roman" w:cs="Times New Roman" w:eastAsia="Times New Roman" w:hAnsi="Times New Roman" w:hint="default"/>
        <w:w w:val="100"/>
        <w:sz w:val="24"/>
        <w:szCs w:val="24"/>
      </w:rPr>
    </w:lvl>
    <w:lvl w:ilvl="1" w:tplc="DADE3A60">
      <w:numFmt w:val="bullet"/>
      <w:lvlText w:val="•"/>
      <w:lvlJc w:val="left"/>
      <w:pPr>
        <w:ind w:hanging="140" w:left="1336"/>
      </w:pPr>
      <w:rPr>
        <w:rFonts w:hint="default"/>
      </w:rPr>
    </w:lvl>
    <w:lvl w:ilvl="2" w:tplc="EBA240E0">
      <w:numFmt w:val="bullet"/>
      <w:lvlText w:val="•"/>
      <w:lvlJc w:val="left"/>
      <w:pPr>
        <w:ind w:hanging="140" w:left="2292"/>
      </w:pPr>
      <w:rPr>
        <w:rFonts w:hint="default"/>
      </w:rPr>
    </w:lvl>
    <w:lvl w:ilvl="3" w:tplc="2E3E59D4">
      <w:numFmt w:val="bullet"/>
      <w:lvlText w:val="•"/>
      <w:lvlJc w:val="left"/>
      <w:pPr>
        <w:ind w:hanging="140" w:left="3248"/>
      </w:pPr>
      <w:rPr>
        <w:rFonts w:hint="default"/>
      </w:rPr>
    </w:lvl>
    <w:lvl w:ilvl="4" w:tplc="7144CC94">
      <w:numFmt w:val="bullet"/>
      <w:lvlText w:val="•"/>
      <w:lvlJc w:val="left"/>
      <w:pPr>
        <w:ind w:hanging="140" w:left="4204"/>
      </w:pPr>
      <w:rPr>
        <w:rFonts w:hint="default"/>
      </w:rPr>
    </w:lvl>
    <w:lvl w:ilvl="5" w:tplc="CA1ABD74">
      <w:numFmt w:val="bullet"/>
      <w:lvlText w:val="•"/>
      <w:lvlJc w:val="left"/>
      <w:pPr>
        <w:ind w:hanging="140" w:left="5160"/>
      </w:pPr>
      <w:rPr>
        <w:rFonts w:hint="default"/>
      </w:rPr>
    </w:lvl>
    <w:lvl w:ilvl="6" w:tplc="A27E3790">
      <w:numFmt w:val="bullet"/>
      <w:lvlText w:val="•"/>
      <w:lvlJc w:val="left"/>
      <w:pPr>
        <w:ind w:hanging="140" w:left="6116"/>
      </w:pPr>
      <w:rPr>
        <w:rFonts w:hint="default"/>
      </w:rPr>
    </w:lvl>
    <w:lvl w:ilvl="7" w:tplc="1A38424A">
      <w:numFmt w:val="bullet"/>
      <w:lvlText w:val="•"/>
      <w:lvlJc w:val="left"/>
      <w:pPr>
        <w:ind w:hanging="140" w:left="7072"/>
      </w:pPr>
      <w:rPr>
        <w:rFonts w:hint="default"/>
      </w:rPr>
    </w:lvl>
    <w:lvl w:ilvl="8" w:tplc="7E66B2F8">
      <w:numFmt w:val="bullet"/>
      <w:lvlText w:val="•"/>
      <w:lvlJc w:val="left"/>
      <w:pPr>
        <w:ind w:hanging="140" w:left="8028"/>
      </w:pPr>
      <w:rPr>
        <w:rFonts w:hint="default"/>
      </w:rPr>
    </w:lvl>
  </w:abstractNum>
  <w:abstractNum w15:restartNumberingAfterBreak="0" w:abstractNumId="24">
    <w:nsid w:val="6745089E"/>
    <w:multiLevelType w:val="hybridMultilevel"/>
    <w:tmpl w:val="A4108986"/>
    <w:lvl w:ilvl="0" w:tplc="3D100C1A">
      <w:numFmt w:val="bullet"/>
      <w:lvlText w:val="•"/>
      <w:lvlJc w:val="left"/>
      <w:pPr>
        <w:ind w:hanging="81" w:left="303"/>
      </w:pPr>
      <w:rPr>
        <w:rFonts w:ascii="Arial" w:cs="Arial" w:eastAsia="Arial" w:hAnsi="Arial" w:hint="default"/>
        <w:color w:val="FFFFFF"/>
        <w:w w:val="98"/>
        <w:sz w:val="11"/>
        <w:szCs w:val="11"/>
      </w:rPr>
    </w:lvl>
    <w:lvl w:ilvl="1" w:tplc="8C121B78">
      <w:numFmt w:val="bullet"/>
      <w:lvlText w:val="•"/>
      <w:lvlJc w:val="left"/>
      <w:pPr>
        <w:ind w:hanging="81" w:left="722"/>
      </w:pPr>
      <w:rPr>
        <w:rFonts w:ascii="Arial" w:cs="Arial" w:eastAsia="Arial" w:hAnsi="Arial" w:hint="default"/>
        <w:color w:val="FFFFFF"/>
        <w:w w:val="98"/>
        <w:sz w:val="11"/>
        <w:szCs w:val="11"/>
      </w:rPr>
    </w:lvl>
    <w:lvl w:ilvl="2" w:tplc="1B281B14">
      <w:numFmt w:val="bullet"/>
      <w:lvlText w:val="•"/>
      <w:lvlJc w:val="left"/>
      <w:pPr>
        <w:ind w:hanging="81" w:left="1656"/>
      </w:pPr>
      <w:rPr>
        <w:rFonts w:ascii="Arial" w:cs="Arial" w:eastAsia="Arial" w:hAnsi="Arial" w:hint="default"/>
        <w:color w:val="FFFFFF"/>
        <w:w w:val="98"/>
        <w:sz w:val="11"/>
        <w:szCs w:val="11"/>
      </w:rPr>
    </w:lvl>
    <w:lvl w:ilvl="3" w:tplc="3F003290">
      <w:numFmt w:val="bullet"/>
      <w:lvlText w:val="•"/>
      <w:lvlJc w:val="left"/>
      <w:pPr>
        <w:ind w:hanging="81" w:left="1992"/>
      </w:pPr>
      <w:rPr>
        <w:rFonts w:hint="default"/>
      </w:rPr>
    </w:lvl>
    <w:lvl w:ilvl="4" w:tplc="3356D466">
      <w:numFmt w:val="bullet"/>
      <w:lvlText w:val="•"/>
      <w:lvlJc w:val="left"/>
      <w:pPr>
        <w:ind w:hanging="81" w:left="2325"/>
      </w:pPr>
      <w:rPr>
        <w:rFonts w:hint="default"/>
      </w:rPr>
    </w:lvl>
    <w:lvl w:ilvl="5" w:tplc="EE98CAB4">
      <w:numFmt w:val="bullet"/>
      <w:lvlText w:val="•"/>
      <w:lvlJc w:val="left"/>
      <w:pPr>
        <w:ind w:hanging="81" w:left="2658"/>
      </w:pPr>
      <w:rPr>
        <w:rFonts w:hint="default"/>
      </w:rPr>
    </w:lvl>
    <w:lvl w:ilvl="6" w:tplc="0EE2533A">
      <w:numFmt w:val="bullet"/>
      <w:lvlText w:val="•"/>
      <w:lvlJc w:val="left"/>
      <w:pPr>
        <w:ind w:hanging="81" w:left="2990"/>
      </w:pPr>
      <w:rPr>
        <w:rFonts w:hint="default"/>
      </w:rPr>
    </w:lvl>
    <w:lvl w:ilvl="7" w:tplc="58368886">
      <w:numFmt w:val="bullet"/>
      <w:lvlText w:val="•"/>
      <w:lvlJc w:val="left"/>
      <w:pPr>
        <w:ind w:hanging="81" w:left="3323"/>
      </w:pPr>
      <w:rPr>
        <w:rFonts w:hint="default"/>
      </w:rPr>
    </w:lvl>
    <w:lvl w:ilvl="8" w:tplc="075A6BC8">
      <w:numFmt w:val="bullet"/>
      <w:lvlText w:val="•"/>
      <w:lvlJc w:val="left"/>
      <w:pPr>
        <w:ind w:hanging="81" w:left="3656"/>
      </w:pPr>
      <w:rPr>
        <w:rFonts w:hint="default"/>
      </w:rPr>
    </w:lvl>
  </w:abstractNum>
  <w:abstractNum w15:restartNumberingAfterBreak="0" w:abstractNumId="25">
    <w:nsid w:val="6D5F36D6"/>
    <w:multiLevelType w:val="hybridMultilevel"/>
    <w:tmpl w:val="E9E45750"/>
    <w:lvl w:ilvl="0" w:tplc="1FFE990E">
      <w:start w:val="2"/>
      <w:numFmt w:val="lowerLetter"/>
      <w:lvlText w:val="%1)"/>
      <w:lvlJc w:val="left"/>
      <w:pPr>
        <w:ind w:hanging="139" w:left="366"/>
        <w:jc w:val="left"/>
      </w:pPr>
      <w:rPr>
        <w:rFonts w:ascii="Arial" w:cs="Arial" w:eastAsia="Arial" w:hAnsi="Arial" w:hint="default"/>
        <w:color w:val="FFFFFF"/>
        <w:spacing w:val="-1"/>
        <w:w w:val="95"/>
        <w:sz w:val="12"/>
        <w:szCs w:val="12"/>
      </w:rPr>
    </w:lvl>
    <w:lvl w:ilvl="1" w:tplc="3F1A5478">
      <w:numFmt w:val="bullet"/>
      <w:lvlText w:val="•"/>
      <w:lvlJc w:val="left"/>
      <w:pPr>
        <w:ind w:hanging="139" w:left="724"/>
      </w:pPr>
      <w:rPr>
        <w:rFonts w:hint="default"/>
      </w:rPr>
    </w:lvl>
    <w:lvl w:ilvl="2" w:tplc="0422FA34">
      <w:numFmt w:val="bullet"/>
      <w:lvlText w:val="•"/>
      <w:lvlJc w:val="left"/>
      <w:pPr>
        <w:ind w:hanging="139" w:left="1088"/>
      </w:pPr>
      <w:rPr>
        <w:rFonts w:hint="default"/>
      </w:rPr>
    </w:lvl>
    <w:lvl w:ilvl="3" w:tplc="621E8D90">
      <w:numFmt w:val="bullet"/>
      <w:lvlText w:val="•"/>
      <w:lvlJc w:val="left"/>
      <w:pPr>
        <w:ind w:hanging="139" w:left="1452"/>
      </w:pPr>
      <w:rPr>
        <w:rFonts w:hint="default"/>
      </w:rPr>
    </w:lvl>
    <w:lvl w:ilvl="4" w:tplc="67FE0436">
      <w:numFmt w:val="bullet"/>
      <w:lvlText w:val="•"/>
      <w:lvlJc w:val="left"/>
      <w:pPr>
        <w:ind w:hanging="139" w:left="1816"/>
      </w:pPr>
      <w:rPr>
        <w:rFonts w:hint="default"/>
      </w:rPr>
    </w:lvl>
    <w:lvl w:ilvl="5" w:tplc="E138C4D4">
      <w:numFmt w:val="bullet"/>
      <w:lvlText w:val="•"/>
      <w:lvlJc w:val="left"/>
      <w:pPr>
        <w:ind w:hanging="139" w:left="2180"/>
      </w:pPr>
      <w:rPr>
        <w:rFonts w:hint="default"/>
      </w:rPr>
    </w:lvl>
    <w:lvl w:ilvl="6" w:tplc="6D92E108">
      <w:numFmt w:val="bullet"/>
      <w:lvlText w:val="•"/>
      <w:lvlJc w:val="left"/>
      <w:pPr>
        <w:ind w:hanging="139" w:left="2544"/>
      </w:pPr>
      <w:rPr>
        <w:rFonts w:hint="default"/>
      </w:rPr>
    </w:lvl>
    <w:lvl w:ilvl="7" w:tplc="7EB8EC08">
      <w:numFmt w:val="bullet"/>
      <w:lvlText w:val="•"/>
      <w:lvlJc w:val="left"/>
      <w:pPr>
        <w:ind w:hanging="139" w:left="2908"/>
      </w:pPr>
      <w:rPr>
        <w:rFonts w:hint="default"/>
      </w:rPr>
    </w:lvl>
    <w:lvl w:ilvl="8" w:tplc="B256F8FE">
      <w:numFmt w:val="bullet"/>
      <w:lvlText w:val="•"/>
      <w:lvlJc w:val="left"/>
      <w:pPr>
        <w:ind w:hanging="139" w:left="3273"/>
      </w:pPr>
      <w:rPr>
        <w:rFonts w:hint="default"/>
      </w:rPr>
    </w:lvl>
  </w:abstractNum>
  <w:abstractNum w15:restartNumberingAfterBreak="0" w:abstractNumId="26">
    <w:nsid w:val="7822774E"/>
    <w:multiLevelType w:val="hybridMultilevel"/>
    <w:tmpl w:val="8A7C5C50"/>
    <w:lvl w:ilvl="0" w:tplc="F538E75C">
      <w:start w:val="1"/>
      <w:numFmt w:val="decimal"/>
      <w:lvlText w:val="%1"/>
      <w:lvlJc w:val="left"/>
      <w:pPr>
        <w:ind w:hanging="122" w:left="0"/>
        <w:jc w:val="left"/>
      </w:pPr>
      <w:rPr>
        <w:rFonts w:hint="default"/>
      </w:rPr>
    </w:lvl>
    <w:lvl w:ilvl="1" w:tplc="45F2A2CC">
      <w:start w:val="1"/>
      <w:numFmt w:val="lowerLetter"/>
      <w:lvlText w:val="%1.%2"/>
      <w:lvlJc w:val="left"/>
      <w:pPr>
        <w:ind w:hanging="122" w:left="0"/>
        <w:jc w:val="left"/>
      </w:pPr>
      <w:rPr>
        <w:rFonts w:ascii="Arial" w:cs="Arial" w:eastAsia="Arial" w:hAnsi="Arial" w:hint="default"/>
        <w:color w:val="0B2338"/>
        <w:w w:val="90"/>
        <w:sz w:val="8"/>
        <w:szCs w:val="8"/>
      </w:rPr>
    </w:lvl>
    <w:lvl w:ilvl="2" w:tplc="00A407BA">
      <w:numFmt w:val="bullet"/>
      <w:lvlText w:val="•"/>
      <w:lvlJc w:val="left"/>
      <w:pPr>
        <w:ind w:hanging="122" w:left="243"/>
      </w:pPr>
      <w:rPr>
        <w:rFonts w:hint="default"/>
      </w:rPr>
    </w:lvl>
    <w:lvl w:ilvl="3" w:tplc="EC5C0C7C">
      <w:numFmt w:val="bullet"/>
      <w:lvlText w:val="•"/>
      <w:lvlJc w:val="left"/>
      <w:pPr>
        <w:ind w:hanging="122" w:left="365"/>
      </w:pPr>
      <w:rPr>
        <w:rFonts w:hint="default"/>
      </w:rPr>
    </w:lvl>
    <w:lvl w:ilvl="4" w:tplc="762CD6CA">
      <w:numFmt w:val="bullet"/>
      <w:lvlText w:val="•"/>
      <w:lvlJc w:val="left"/>
      <w:pPr>
        <w:ind w:hanging="122" w:left="487"/>
      </w:pPr>
      <w:rPr>
        <w:rFonts w:hint="default"/>
      </w:rPr>
    </w:lvl>
    <w:lvl w:ilvl="5" w:tplc="BCA0EF16">
      <w:numFmt w:val="bullet"/>
      <w:lvlText w:val="•"/>
      <w:lvlJc w:val="left"/>
      <w:pPr>
        <w:ind w:hanging="122" w:left="609"/>
      </w:pPr>
      <w:rPr>
        <w:rFonts w:hint="default"/>
      </w:rPr>
    </w:lvl>
    <w:lvl w:ilvl="6" w:tplc="D92E7A88">
      <w:numFmt w:val="bullet"/>
      <w:lvlText w:val="•"/>
      <w:lvlJc w:val="left"/>
      <w:pPr>
        <w:ind w:hanging="122" w:left="730"/>
      </w:pPr>
      <w:rPr>
        <w:rFonts w:hint="default"/>
      </w:rPr>
    </w:lvl>
    <w:lvl w:ilvl="7" w:tplc="59DA74AA">
      <w:numFmt w:val="bullet"/>
      <w:lvlText w:val="•"/>
      <w:lvlJc w:val="left"/>
      <w:pPr>
        <w:ind w:hanging="122" w:left="852"/>
      </w:pPr>
      <w:rPr>
        <w:rFonts w:hint="default"/>
      </w:rPr>
    </w:lvl>
    <w:lvl w:ilvl="8" w:tplc="3F0AF542">
      <w:numFmt w:val="bullet"/>
      <w:lvlText w:val="•"/>
      <w:lvlJc w:val="left"/>
      <w:pPr>
        <w:ind w:hanging="122" w:left="974"/>
      </w:pPr>
      <w:rPr>
        <w:rFonts w:hint="default"/>
      </w:rPr>
    </w:lvl>
  </w:abstractNum>
  <w:abstractNum w15:restartNumberingAfterBreak="0" w:abstractNumId="27">
    <w:nsid w:val="7EE60259"/>
    <w:multiLevelType w:val="hybridMultilevel"/>
    <w:tmpl w:val="A386D078"/>
    <w:lvl w:ilvl="0" w:tplc="09B6E642">
      <w:start w:val="1"/>
      <w:numFmt w:val="decimal"/>
      <w:lvlText w:val="%1."/>
      <w:lvlJc w:val="left"/>
      <w:pPr>
        <w:ind w:hanging="240" w:left="2780"/>
        <w:jc w:val="left"/>
      </w:pPr>
      <w:rPr>
        <w:rFonts w:ascii="Times New Roman" w:cs="Times New Roman" w:eastAsia="Times New Roman" w:hAnsi="Times New Roman" w:hint="default"/>
        <w:w w:val="100"/>
        <w:sz w:val="24"/>
        <w:szCs w:val="24"/>
      </w:rPr>
    </w:lvl>
    <w:lvl w:ilvl="1" w:tplc="EF66CA2E">
      <w:numFmt w:val="bullet"/>
      <w:lvlText w:val="•"/>
      <w:lvlJc w:val="left"/>
      <w:pPr>
        <w:ind w:hanging="240" w:left="3496"/>
      </w:pPr>
      <w:rPr>
        <w:rFonts w:hint="default"/>
      </w:rPr>
    </w:lvl>
    <w:lvl w:ilvl="2" w:tplc="EA4AD032">
      <w:numFmt w:val="bullet"/>
      <w:lvlText w:val="•"/>
      <w:lvlJc w:val="left"/>
      <w:pPr>
        <w:ind w:hanging="240" w:left="4212"/>
      </w:pPr>
      <w:rPr>
        <w:rFonts w:hint="default"/>
      </w:rPr>
    </w:lvl>
    <w:lvl w:ilvl="3" w:tplc="843A2CB8">
      <w:numFmt w:val="bullet"/>
      <w:lvlText w:val="•"/>
      <w:lvlJc w:val="left"/>
      <w:pPr>
        <w:ind w:hanging="240" w:left="4928"/>
      </w:pPr>
      <w:rPr>
        <w:rFonts w:hint="default"/>
      </w:rPr>
    </w:lvl>
    <w:lvl w:ilvl="4" w:tplc="15DCF3BA">
      <w:numFmt w:val="bullet"/>
      <w:lvlText w:val="•"/>
      <w:lvlJc w:val="left"/>
      <w:pPr>
        <w:ind w:hanging="240" w:left="5644"/>
      </w:pPr>
      <w:rPr>
        <w:rFonts w:hint="default"/>
      </w:rPr>
    </w:lvl>
    <w:lvl w:ilvl="5" w:tplc="C85A9B32">
      <w:numFmt w:val="bullet"/>
      <w:lvlText w:val="•"/>
      <w:lvlJc w:val="left"/>
      <w:pPr>
        <w:ind w:hanging="240" w:left="6360"/>
      </w:pPr>
      <w:rPr>
        <w:rFonts w:hint="default"/>
      </w:rPr>
    </w:lvl>
    <w:lvl w:ilvl="6" w:tplc="64C43918">
      <w:numFmt w:val="bullet"/>
      <w:lvlText w:val="•"/>
      <w:lvlJc w:val="left"/>
      <w:pPr>
        <w:ind w:hanging="240" w:left="7076"/>
      </w:pPr>
      <w:rPr>
        <w:rFonts w:hint="default"/>
      </w:rPr>
    </w:lvl>
    <w:lvl w:ilvl="7" w:tplc="D22C6592">
      <w:numFmt w:val="bullet"/>
      <w:lvlText w:val="•"/>
      <w:lvlJc w:val="left"/>
      <w:pPr>
        <w:ind w:hanging="240" w:left="7792"/>
      </w:pPr>
      <w:rPr>
        <w:rFonts w:hint="default"/>
      </w:rPr>
    </w:lvl>
    <w:lvl w:ilvl="8" w:tplc="2718246A">
      <w:numFmt w:val="bullet"/>
      <w:lvlText w:val="•"/>
      <w:lvlJc w:val="left"/>
      <w:pPr>
        <w:ind w:hanging="240" w:left="8508"/>
      </w:pPr>
      <w:rPr>
        <w:rFonts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27"/>
  </w:num>
  <w:num w:numId="2">
    <w:abstractNumId w:val="12"/>
  </w:num>
  <w:num w:numId="3">
    <w:abstractNumId w:val="25"/>
  </w:num>
  <w:num w:numId="4">
    <w:abstractNumId w:val="22"/>
  </w:num>
  <w:num w:numId="5">
    <w:abstractNumId w:val="21"/>
  </w:num>
  <w:num w:numId="6">
    <w:abstractNumId w:val="17"/>
  </w:num>
  <w:num w:numId="7">
    <w:abstractNumId w:val="18"/>
  </w:num>
  <w:num w:numId="8">
    <w:abstractNumId w:val="9"/>
  </w:num>
  <w:num w:numId="9">
    <w:abstractNumId w:val="19"/>
  </w:num>
  <w:num w:numId="10">
    <w:abstractNumId w:val="13"/>
  </w:num>
  <w:num w:numId="11">
    <w:abstractNumId w:val="16"/>
  </w:num>
  <w:num w:numId="12">
    <w:abstractNumId w:val="23"/>
  </w:num>
  <w:num w:numId="13">
    <w:abstractNumId w:val="11"/>
  </w:num>
  <w:num w:numId="14">
    <w:abstractNumId w:val="2"/>
  </w:num>
  <w:num w:numId="15">
    <w:abstractNumId w:val="4"/>
  </w:num>
  <w:num w:numId="16">
    <w:abstractNumId w:val="10"/>
  </w:num>
  <w:num w:numId="17">
    <w:abstractNumId w:val="20"/>
  </w:num>
  <w:num w:numId="18">
    <w:abstractNumId w:val="8"/>
  </w:num>
  <w:num w:numId="19">
    <w:abstractNumId w:val="7"/>
  </w:num>
  <w:num w:numId="20">
    <w:abstractNumId w:val="15"/>
  </w:num>
  <w:num w:numId="21">
    <w:abstractNumId w:val="24"/>
  </w:num>
  <w:num w:numId="22">
    <w:abstractNumId w:val="1"/>
  </w:num>
  <w:num w:numId="23">
    <w:abstractNumId w:val="3"/>
  </w:num>
  <w:num w:numId="24">
    <w:abstractNumId w:val="26"/>
  </w:num>
  <w:num w:numId="25">
    <w:abstractNumId w:val="14"/>
  </w:num>
  <w:num w:numId="26">
    <w:abstractNumId w:val="0"/>
  </w:num>
  <w:num w:numId="27">
    <w:abstractNumId w:val="6"/>
  </w:num>
  <w:num w:numId="28">
    <w:abstractNumId w:val="5"/>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72"/>
  <w:embedSystemFonts/>
  <w:proofState w:grammar="clean" w:spelling="clean"/>
  <w:stylePaneFormatFilter w:val="0004"/>
  <w:doNotTrackMoves/>
  <w:defaultTabStop w:val="720"/>
  <w:drawingGridHorizontalSpacing w:val="110"/>
  <w:drawingGridVerticalSpacing w:val="360"/>
  <w:displayHorizontalDrawingGridEvery w:val="2"/>
  <w:displayVerticalDrawingGridEvery w:val="0"/>
  <w:characterSpacingControl w:val="doNotCompress"/>
  <w:savePreviewPicture/>
  <w:hdrShapeDefaults>
    <o:shapedefaults spidmax="2049" v:ext="edit"/>
  </w:hdrShapeDefault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179"/>
    <w:rsid w:val="009F3179"/>
    <w:rsid w:val="00C10B24"/>
    <w:rsid w:val="00C54E59"/>
  </w:rsids>
  <w:themeFontLang w:val="en-US"/>
  <w:clrSchemeMapping w:accent1="accent1" w:accent2="accent2" w:accent3="accent3" w:accent4="accent4" w:accent5="accent5" w:accent6="accent6" w:bg1="light1" w:bg2="light2" w:followedHyperlink="followedHyperlink" w:hyperlink="hyperlink" w:t1="dark1" w:t2="dark2"/>
  <w:shapeDefaults>
    <o:shapedefaults spidmax="2049"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mc:Ignorable="w14 w15 w16se w16cid w16 w16cex">
  <w:docDefaults>
    <w:rPrDefault>
      <w:rPr>
        <w:rFonts w:asciiTheme="minorHAnsi" w:cstheme="minorBidi" w:eastAsiaTheme="minorHAnsi" w:hAnsiTheme="minorHAnsi"/>
        <w:sz w:val="22"/>
        <w:szCs w:val="22"/>
        <w:lang w:bidi="ar-SA" w:eastAsia="en-US" w:val="en-US"/>
      </w:rPr>
    </w:rPrDefault>
    <w:pPrDefault>
      <w:pPr>
        <w:widowControl w:val="0"/>
        <w:autoSpaceDE w:val="0"/>
        <w:autoSpaceDN w:val="0"/>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Pr>
      <w:rFonts w:ascii="Times New Roman" w:cs="Times New Roman" w:eastAsia="Times New Roman" w:hAnsi="Times New Roman"/>
    </w:rPr>
  </w:style>
  <w:style w:styleId="Heading1" w:type="paragraph">
    <w:name w:val="heading 1"/>
    <w:basedOn w:val="Normal"/>
    <w:uiPriority w:val="9"/>
    <w:qFormat/>
    <w:pPr>
      <w:ind w:left="380"/>
      <w:outlineLvl w:val="0"/>
    </w:pPr>
    <w:rPr>
      <w:b/>
      <w:bCs/>
      <w:sz w:val="26"/>
      <w:szCs w:val="26"/>
    </w:rPr>
  </w:style>
  <w:style w:styleId="Heading2" w:type="paragraph">
    <w:name w:val="heading 2"/>
    <w:basedOn w:val="Normal"/>
    <w:uiPriority w:val="9"/>
    <w:unhideWhenUsed/>
    <w:qFormat/>
    <w:pPr>
      <w:spacing w:before="63"/>
      <w:ind w:left="667"/>
      <w:outlineLvl w:val="1"/>
    </w:pPr>
    <w:rPr>
      <w:sz w:val="26"/>
      <w:szCs w:val="26"/>
    </w:rPr>
  </w:style>
  <w:style w:styleId="Heading3" w:type="paragraph">
    <w:name w:val="heading 3"/>
    <w:basedOn w:val="Normal"/>
    <w:uiPriority w:val="9"/>
    <w:unhideWhenUsed/>
    <w:qFormat/>
    <w:pPr>
      <w:ind w:left="380"/>
      <w:outlineLvl w:val="2"/>
    </w:pPr>
    <w:rPr>
      <w:b/>
      <w:bCs/>
      <w:sz w:val="24"/>
      <w:szCs w:val="24"/>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OC1" w:type="paragraph">
    <w:name w:val="toc 1"/>
    <w:basedOn w:val="Normal"/>
    <w:uiPriority w:val="1"/>
    <w:qFormat/>
    <w:pPr>
      <w:spacing w:before="135"/>
      <w:ind w:left="380"/>
    </w:pPr>
    <w:rPr>
      <w:rFonts w:ascii="Arial" w:cs="Arial" w:eastAsia="Arial" w:hAnsi="Arial"/>
      <w:b/>
      <w:bCs/>
      <w:sz w:val="20"/>
      <w:szCs w:val="20"/>
    </w:rPr>
  </w:style>
  <w:style w:styleId="TOC2" w:type="paragraph">
    <w:name w:val="toc 2"/>
    <w:basedOn w:val="Normal"/>
    <w:uiPriority w:val="1"/>
    <w:qFormat/>
    <w:pPr>
      <w:spacing w:before="30"/>
      <w:ind w:left="620"/>
    </w:pPr>
    <w:rPr>
      <w:rFonts w:ascii="Arial" w:cs="Arial" w:eastAsia="Arial" w:hAnsi="Arial"/>
      <w:sz w:val="20"/>
      <w:szCs w:val="20"/>
    </w:rPr>
  </w:style>
  <w:style w:styleId="TOC3" w:type="paragraph">
    <w:name w:val="toc 3"/>
    <w:basedOn w:val="Normal"/>
    <w:uiPriority w:val="1"/>
    <w:qFormat/>
    <w:pPr>
      <w:spacing w:before="15"/>
      <w:ind w:left="620"/>
    </w:pPr>
    <w:rPr>
      <w:rFonts w:ascii="Arial" w:cs="Arial" w:eastAsia="Arial" w:hAnsi="Arial"/>
      <w:sz w:val="16"/>
      <w:szCs w:val="16"/>
    </w:rPr>
  </w:style>
  <w:style w:styleId="TOC4" w:type="paragraph">
    <w:name w:val="toc 4"/>
    <w:basedOn w:val="Normal"/>
    <w:uiPriority w:val="1"/>
    <w:qFormat/>
    <w:pPr>
      <w:spacing w:before="15"/>
      <w:ind w:left="620"/>
    </w:pPr>
    <w:rPr>
      <w:rFonts w:ascii="Arial" w:cs="Arial" w:eastAsia="Arial" w:hAnsi="Arial"/>
      <w:b/>
      <w:bCs/>
      <w:i/>
    </w:rPr>
  </w:style>
  <w:style w:styleId="TOC5" w:type="paragraph">
    <w:name w:val="toc 5"/>
    <w:basedOn w:val="Normal"/>
    <w:uiPriority w:val="1"/>
    <w:qFormat/>
    <w:pPr>
      <w:spacing w:before="15"/>
      <w:ind w:left="860"/>
    </w:pPr>
    <w:rPr>
      <w:rFonts w:ascii="Arial" w:cs="Arial" w:eastAsia="Arial" w:hAnsi="Arial"/>
      <w:i/>
      <w:sz w:val="20"/>
      <w:szCs w:val="20"/>
    </w:rPr>
  </w:style>
  <w:style w:styleId="BodyText" w:type="paragraph">
    <w:name w:val="Body Text"/>
    <w:basedOn w:val="Normal"/>
    <w:uiPriority w:val="1"/>
    <w:qFormat/>
    <w:pPr>
      <w:ind w:left="380"/>
    </w:pPr>
    <w:rPr>
      <w:sz w:val="24"/>
      <w:szCs w:val="24"/>
    </w:rPr>
  </w:style>
  <w:style w:styleId="Title" w:type="paragraph">
    <w:name w:val="Title"/>
    <w:basedOn w:val="Normal"/>
    <w:uiPriority w:val="10"/>
    <w:qFormat/>
    <w:pPr>
      <w:spacing w:before="88"/>
      <w:ind w:left="1007" w:right="826"/>
      <w:jc w:val="center"/>
    </w:pPr>
    <w:rPr>
      <w:b/>
      <w:bCs/>
      <w:sz w:val="32"/>
      <w:szCs w:val="32"/>
    </w:rPr>
  </w:style>
  <w:style w:styleId="ListParagraph" w:type="paragraph">
    <w:name w:val="List Paragraph"/>
    <w:basedOn w:val="Normal"/>
    <w:uiPriority w:val="1"/>
    <w:qFormat/>
    <w:pPr>
      <w:ind w:firstLine="720" w:left="380"/>
    </w:pPr>
  </w:style>
  <w:style w:customStyle="1" w:styleId="TableParagraph" w:type="paragraph">
    <w:name w:val="Table Paragraph"/>
    <w:basedOn w:val="Normal"/>
    <w:uiPriority w:val="1"/>
    <w:qFormat/>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Relationships xmlns="http://schemas.openxmlformats.org/package/2006/relationships"><Relationship Type="http://schemas.openxmlformats.org/officeDocument/2006/relationships/numbering" Id="rId60" Target="numbering.xml" /><Relationship Type="http://schemas.openxmlformats.org/officeDocument/2006/relationships/styles" Id="rId59" Target="styles.xml" /><Relationship Type="http://schemas.openxmlformats.org/officeDocument/2006/relationships/settings" Id="rId58" Target="settings.xml" /><Relationship Type="http://schemas.openxmlformats.org/officeDocument/2006/relationships/webSettings" Id="rId57" Target="webSettings.xml" /><Relationship Type="http://schemas.openxmlformats.org/officeDocument/2006/relationships/fontTable" Id="rId56" Target="fontTable.xml" /><Relationship Type="http://schemas.openxmlformats.org/officeDocument/2006/relationships/theme" Id="rId55" Target="theme/theme1.xml" /><Relationship Type="http://schemas.openxmlformats.org/officeDocument/2006/relationships/footnotes" Id="rId54" Target="footnotes.xml" /><Relationship Type="http://schemas.openxmlformats.org/officeDocument/2006/relationships/comments" Id="rId53" Target="comments.xml" /><Relationship Id="rId13" Target="media/image5.png" Type="http://schemas.openxmlformats.org/officeDocument/2006/relationships/image" /><Relationship Id="rId18" Target="media/image10.png" Type="http://schemas.openxmlformats.org/officeDocument/2006/relationships/image" /><Relationship Id="rId26" Target="media/image17.png" Type="http://schemas.openxmlformats.org/officeDocument/2006/relationships/image" /><Relationship Id="rId21" Target="media/image13.png" Type="http://schemas.openxmlformats.org/officeDocument/2006/relationships/image" /><Relationship Id="rId50" Target="media/image23.png" Type="http://schemas.openxmlformats.org/officeDocument/2006/relationships/image" /><Relationship Id="rId7" Target="footer1.xml" Type="http://schemas.openxmlformats.org/officeDocument/2006/relationships/footer" /><Relationship Id="rId16" Target="media/image8.jpeg" Type="http://schemas.openxmlformats.org/officeDocument/2006/relationships/image" /><Relationship Id="rId29" Target="media/image20.png" Type="http://schemas.openxmlformats.org/officeDocument/2006/relationships/image" /><Relationship Id="rId11" Target="media/image3.png" Type="http://schemas.openxmlformats.org/officeDocument/2006/relationships/image" /><Relationship Id="rId24" Target="media/image16.png" Type="http://schemas.openxmlformats.org/officeDocument/2006/relationships/image" /><Relationship Id="rId19" Target="media/image11.png" Type="http://schemas.openxmlformats.org/officeDocument/2006/relationships/image" /><Relationship Id="rId9" Target="media/image1.jpeg" Type="http://schemas.openxmlformats.org/officeDocument/2006/relationships/image" /><Relationship Id="rId14" Target="media/image6.png" Type="http://schemas.openxmlformats.org/officeDocument/2006/relationships/image" /><Relationship Id="rId22" Target="media/image14.jpeg" Type="http://schemas.openxmlformats.org/officeDocument/2006/relationships/image" /><Relationship Id="rId27" Target="media/image18.png" Type="http://schemas.openxmlformats.org/officeDocument/2006/relationships/image" /><Relationship Id="rId30" Target="media/image21.png" Type="http://schemas.openxmlformats.org/officeDocument/2006/relationships/image" /><Relationship Id="rId8" Target="footer2.xml" Type="http://schemas.openxmlformats.org/officeDocument/2006/relationships/footer" /><Relationship Id="rId51" Target="media/image24.jpeg" Type="http://schemas.openxmlformats.org/officeDocument/2006/relationships/image" /><Relationship Id="rId12" Target="media/image4.png" Type="http://schemas.openxmlformats.org/officeDocument/2006/relationships/image" /><Relationship Id="rId17" Target="media/image9.png" Type="http://schemas.openxmlformats.org/officeDocument/2006/relationships/image" /><Relationship Id="rId20" Target="media/image12.png" Type="http://schemas.openxmlformats.org/officeDocument/2006/relationships/image" /><Relationship Id="rId15" Target="media/image7.png" Type="http://schemas.openxmlformats.org/officeDocument/2006/relationships/image" /><Relationship Id="rId23" Target="media/image15.jpeg" Type="http://schemas.openxmlformats.org/officeDocument/2006/relationships/image" /><Relationship Id="rId28" Target="media/image19.jpeg" Type="http://schemas.openxmlformats.org/officeDocument/2006/relationships/image" /><Relationship Id="rId10" Target="media/image2.jpeg" Type="http://schemas.openxmlformats.org/officeDocument/2006/relationships/image" /><Relationship Id="rId31" Target="media/image22.png" Type="http://schemas.openxmlformats.org/officeDocument/2006/relationships/image" /><Relationship Id="rId52" Target="media/image25.jpeg" Type="http://schemas.openxmlformats.org/officeDocument/2006/relationships/image" /><Relationship Type="http://schemas.openxmlformats.org/officeDocument/2006/relationships/image" Id="rId80" Target="media/rId80.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238</Pages>
  <Words>61900</Words>
  <Characters>352835</Characters>
  <Application>Microsoft Office Word</Application>
  <DocSecurity>0</DocSecurity>
  <Lines>2940</Lines>
  <Paragraphs>827</Paragraphs>
  <ScaleCrop>false</ScaleCrop>
  <Company/>
  <LinksUpToDate>false</LinksUpToDate>
  <CharactersWithSpaces>413908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2026-07-29T15:01:03Z</dcterms:created>
  <dcterms:modified xsi:type="dcterms:W3CDTF">2026-07-29T15:01:03Z</dcterms:modified>
</cp:coreProperties>
</file>

<file path=docProps/custom.xml><?xml version="1.0" encoding="utf-8"?>
<Properties xmlns="http://schemas.openxmlformats.org/officeDocument/2006/custom-properties" xmlns:vt="http://schemas.openxmlformats.org/officeDocument/2006/docPropsVTypes"/>
</file>