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rId81.png" ContentType="image/png"/>
  <Override PartName="/word/media/image14.jpeg" ContentType="image/jpeg"/>
  <Override PartName="/word/media/image1.jpeg" ContentType="image/jpe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jpeg" ContentType="image/jpeg"/>
  <Override PartName="/word/media/image9.png" ContentType="image/png"/>
  <Override PartName="/word/media/image10.png" ContentType="image/png"/>
  <Override PartName="/word/media/image11.png" ContentType="image/png"/>
  <Override PartName="/word/media/image13.png" ContentType="image/png"/>
  <Override PartName="/word/media/image12.png" ContentType="image/png"/>
  <Override PartName="/word/media/image15.jpeg" ContentType="image/jpeg"/>
  <Override PartName="/word/media/image16.png" ContentType="image/png"/>
  <Override PartName="/word/media/image17.png" ContentType="image/png"/>
  <Override PartName="/word/media/image18.png" ContentType="image/png"/>
  <Override PartName="/word/media/image19.jpeg" ContentType="image/jpe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jpeg" ContentType="image/jpeg"/>
  <Override PartName="/word/media/image25.jpe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9" w:name="X1b8972fc7ff3e53d665c5f0869733969faa857b"/>
    <w:p>
      <w:pPr>
        <w:pStyle w:val="Heading1"/>
      </w:pPr>
      <w:r>
        <w:t xml:space="preserve">A Learning-Curve Threshold Baseline for Fundable Active Debris Removal</w:t>
      </w:r>
    </w:p>
    <w:bookmarkStart w:id="61" w:name="abstract"/>
    <w:p>
      <w:pPr>
        <w:pStyle w:val="Heading2"/>
      </w:pPr>
      <w:r>
        <w:t xml:space="preserve">Abstract</w:t>
      </w:r>
    </w:p>
    <w:p>
      <w:pPr>
        <w:pStyle w:val="FirstParagraph"/>
      </w:pPr>
      <w:r>
        <w:t xml:space="preserve">This paper estimates a real-data baseline for the minimum order of magnitude that an active debris removal program must address if it is meant to stabilize a high-risk derelict class. The dataset is built from the public CelesTrak SATCAT snapshot downloaded on 2026-06-27</w:t>
      </w:r>
      <w:r>
        <w:t xml:space="preserve"> </w:t>
      </w:r>
      <w:hyperlink w:anchor="ref-6">
        <m:oMathPara>
          <m:oMathParaPr>
            <m:jc m:val="center"/>
          </m:oMathParaPr>
          <m:oMath>
            <m:r>
              <m:t>6</m:t>
            </m:r>
          </m:oMath>
        </m:oMathPara>
      </w:hyperlink>
      <w:r>
        <w:t xml:space="preserve">. The analysis focuses on Earth-orbit rocket bodies because they are a public, well-defined, high-risk derelict class frequently implicated in long-run debris-remediation logic</w:t>
      </w:r>
      <w:r>
        <w:t xml:space="preserve"> </w:t>
      </w:r>
      <w:hyperlink w:anchor="ref-3">
        <m:oMathPara>
          <m:oMathParaPr>
            <m:jc m:val="center"/>
          </m:oMathParaPr>
          <m:oMath>
            <m:r>
              <m:t>3</m:t>
            </m:r>
          </m:oMath>
        </m:oMathPara>
      </w:hyperlink>
      <w:r>
        <w:t xml:space="preserve">[7][8]. The paper aggregates annual rocket-body additions, decays, net change, and end-year stock from 1957 through 2026. A log-log learning curve estimates the relationship between end-year rocket-body stock plus one and years since 1957 plus one. The model has N = 70, R2 = 0.9618, elasticity b = 1.8483, and p = 1.55e-168 for the log-time coefficient. Recent annual net rocket-body growth from 2017 through 2026 averages 29.3 objects per year. The policy implication is direct: a funded removal program below that order of magnitude is unlikely to stabilize the tracked rocket-body baseline, even before mission cost and sub-catalog risk are considered.</w:t>
      </w:r>
    </w:p>
    <w:bookmarkEnd w:id="61"/>
    <w:bookmarkStart w:id="62" w:name="research-question"/>
    <w:p>
      <w:pPr>
        <w:pStyle w:val="Heading2"/>
      </w:pPr>
      <w:r>
        <w:t xml:space="preserve">Research Question</w:t>
      </w:r>
    </w:p>
    <w:p>
      <w:pPr>
        <w:pStyle w:val="FirstParagraph"/>
      </w:pPr>
      <w:r>
        <w:t xml:space="preserve">Noor Zhang’s prospectus asks whether removing top-N statistically massive derelicts pays off under realistic funding profiles</w:t>
      </w:r>
      <w:r>
        <w:t xml:space="preserve"> </w:t>
      </w:r>
      <w:hyperlink w:anchor="ref-1">
        <m:oMathPara>
          <m:oMathParaPr>
            <m:jc m:val="center"/>
          </m:oMathParaPr>
          <m:oMath>
            <m:r>
              <m:t>1</m:t>
            </m:r>
          </m:oMath>
        </m:oMathPara>
      </w:hyperlink>
      <w:r>
        <w:t xml:space="preserve">[2][3][4][5]. That question requires a threshold. If even one removal per year produced a meaningful long-horizon benefit, then small demonstration programs could be treated as environmental remediation. If the stock grows faster than small removals can offset, then a token campaign may be valuable for learning but not for environmental ROI. The research question is therefore: what does the public catalog imply about the baseline scale that a rocket-body removal program must confront?</w:t>
      </w:r>
    </w:p>
    <w:p>
      <w:pPr>
        <w:pStyle w:val="FirstParagraph"/>
      </w:pPr>
      <w:r>
        <w:t xml:space="preserve">The paper does not claim to solve all active debris removal economics. It does not price missions, select named targets, or model collision cascades. It measures the stock-growth baseline for a high-risk derelict class. That baseline is the first hurdle for ROI. A program that cannot remove objects at a rate comparable to net stock growth should not be described as stabilizing the environment.</w:t>
      </w:r>
    </w:p>
    <w:bookmarkEnd w:id="62"/>
    <w:bookmarkStart w:id="63" w:name="data-and-construction"/>
    <w:p>
      <w:pPr>
        <w:pStyle w:val="Heading2"/>
      </w:pPr>
      <w:r>
        <w:t xml:space="preserve">Data and Construction</w:t>
      </w:r>
    </w:p>
    <w:p>
      <w:pPr>
        <w:pStyle w:val="FirstParagraph"/>
      </w:pPr>
      <w:r>
        <w:t xml:space="preserve">The data come from CelesTrak SATCAT</w:t>
      </w:r>
      <w:r>
        <w:t xml:space="preserve"> </w:t>
      </w:r>
      <w:hyperlink w:anchor="ref-6">
        <m:oMathPara>
          <m:oMathParaPr>
            <m:jc m:val="center"/>
          </m:oMathParaPr>
          <m:oMath>
            <m:r>
              <m:t>6</m:t>
            </m:r>
          </m:oMath>
        </m:oMathPara>
      </w:hyperlink>
      <w:r>
        <w:t xml:space="preserve">. I retained Earth-orbit records with object type R/B and valid launch dates. For each year from 1957 through 2026, I counted rocket-body additions by launch year, rocket-body decays by decay year, net change, and end-year stock. End-year stock counts rocket bodies launched by that year and not decayed by year end. The dependent variable is end-year rocket-body stock plus one. The explanatory variable is years since 1957 plus one. The file has 70 annual real-data observations, zero illustrative rows, and the source column is last.</w:t>
      </w:r>
    </w:p>
    <w:p>
      <w:pPr>
        <w:pStyle w:val="FirstParagraph"/>
      </w:pPr>
      <w:r>
        <w:t xml:space="preserve">This construction is narrower than the full debris environment by design. Rocket bodies are a tractable high-risk class. They are large, public in the catalog, and relevant to active-removal target selection. The threshold estimate should not be read as the threshold for every debris-removal program. It is a defensible public baseline for one important derelict class.</w:t>
      </w:r>
    </w:p>
    <w:bookmarkEnd w:id="63"/>
    <w:bookmarkStart w:id="64" w:name="method"/>
    <w:p>
      <w:pPr>
        <w:pStyle w:val="Heading2"/>
      </w:pPr>
      <w:r>
        <w:t xml:space="preserve">Method</w:t>
      </w:r>
    </w:p>
    <w:p>
      <w:pPr>
        <w:pStyle w:val="FirstParagraph"/>
      </w:pPr>
      <w:r>
        <w:t xml:space="preserve">The estimator is a learning curve: log end-year rocket-body stock plus one regressed on log years since 1957 plus one. The coefficient is an elasticity. It describes how rocket-body stock has scaled over the space age. The model is not a forecast and should not be extrapolated mechanically. It is a baseline for threshold reasoning. If the stock has grown as a scale process and recent net additions average about 29.3 objects per year, then one or two removals per year should be understood as demonstration or risk-reduction missions, not as stock stabilization.</w:t>
      </w:r>
    </w:p>
    <w:p>
      <w:pPr>
        <w:pStyle w:val="BodyText"/>
      </w:pPr>
      <w:r>
        <w:t xml:space="preserve">The model fit is strong. R2 is 0.9618. The elasticity is 1.8483 with standard error 0.0668, p = 1.55e-168, and a 95 percent confidence interval from 1.7174 to 1.9793. The progress ratio 2^b is 3.6009. The intercept is 0.3455 with p = 0.1468. The recent net-growth baseline is also clear: for 2017 through 2026, annual additions minus decays average 29.3 rocket bodies per year and the median is 29.5.</w:t>
      </w:r>
    </w:p>
    <w:bookmarkEnd w:id="64"/>
    <w:bookmarkStart w:id="65" w:name="interpretation"/>
    <w:p>
      <w:pPr>
        <w:pStyle w:val="Heading2"/>
      </w:pPr>
      <w:r>
        <w:t xml:space="preserve">Interpretation</w:t>
      </w:r>
    </w:p>
    <w:p>
      <w:pPr>
        <w:pStyle w:val="FirstParagraph"/>
      </w:pPr>
      <w:r>
        <w:t xml:space="preserve">The threshold implication is the paper’s central contribution. Under the public rocket-body baseline, a removal program must be evaluated against a stock-growth rate on the order of tens of objects per year, not merely against the fact that removal is technically useful. If annual removal is well below the recent net-growth baseline, the program may still generate important learning, demonstrate capture technology, retire one especially dangerous target, or reduce risk in a specific shell. But it should not be described as broadly stabilizing the tracked rocket-body stock.</w:t>
      </w:r>
    </w:p>
    <w:p>
      <w:pPr>
        <w:pStyle w:val="BodyText"/>
      </w:pPr>
      <w:r>
        <w:t xml:space="preserve">This matters for ROI because cost is not linear in policy rhetoric. A mission that removes one object can be expensive even if it is technically successful. If a program removes fewer objects than the baseline stock growth, its environmental return must come from exceptionally well-selected targets, not from stock reduction. That makes Paper 1’s spatial targeting result important. The best portfolio is not simply a higher count. It is a set of removals that combines high size proxy, persistent shell, meaningful collision consequence, and feasible mission design</w:t>
      </w:r>
      <w:r>
        <w:t xml:space="preserve"> </w:t>
      </w:r>
      <w:hyperlink w:anchor="ref-3">
        <m:oMathPara>
          <m:oMathParaPr>
            <m:jc m:val="center"/>
          </m:oMathParaPr>
          <m:oMath>
            <m:r>
              <m:t>3</m:t>
            </m:r>
          </m:oMath>
        </m:oMathPara>
      </w:hyperlink>
      <w:r>
        <w:t xml:space="preserve">[7][8].</w:t>
      </w:r>
    </w:p>
    <w:bookmarkEnd w:id="65"/>
    <w:bookmarkStart w:id="66" w:name="contribution-to-the-dissertation"/>
    <w:p>
      <w:pPr>
        <w:pStyle w:val="Heading2"/>
      </w:pPr>
      <w:r>
        <w:t xml:space="preserve">Contribution to the Dissertation</w:t>
      </w:r>
    </w:p>
    <w:p>
      <w:pPr>
        <w:pStyle w:val="FirstParagraph"/>
      </w:pPr>
      <w:r>
        <w:t xml:space="preserve">This paper supplies the temporal threshold layer. Paper 1 shows that derelict size-proxy pressure is concentrated by regime. Paper 2 shows that the high-risk rocket-body class has a measurable stock-growth baseline. Together, the papers make the dissertation falsifiable. The null hypothesis says any positive removal rate has a positive long-horizon benefit. The alternative says a non-trivial threshold exists. The empirical evidence supports the need to test the threshold rather than assume it away.</w:t>
      </w:r>
    </w:p>
    <w:p>
      <w:pPr>
        <w:pStyle w:val="BodyText"/>
      </w:pPr>
      <w:r>
        <w:t xml:space="preserve">The dissertation can now ask fundable questions. If a funding profile supports two removals per year, what risk reduction would those targets need to provide to beat the stock-growth baseline? If it supports ten removals per year, does target selection produce enough risk-proxy reduction in the most consequential shells? If it supports thirty or more removals per year, does the program begin to stabilize the rocket-body stock while also removing high-proxy objects? This is the correct managerial framing.</w:t>
      </w:r>
    </w:p>
    <w:bookmarkEnd w:id="66"/>
    <w:bookmarkStart w:id="67" w:name="limitations"/>
    <w:p>
      <w:pPr>
        <w:pStyle w:val="Heading2"/>
      </w:pPr>
      <w:r>
        <w:t xml:space="preserve">Limitations</w:t>
      </w:r>
    </w:p>
    <w:p>
      <w:pPr>
        <w:pStyle w:val="FirstParagraph"/>
      </w:pPr>
      <w:r>
        <w:t xml:space="preserve">The analysis is intentionally bounded. Rocket bodies are not the only derelict class. SATCAT does not include sub-catalog debris. The learning curve is descriptive and not causal. The recent net-growth threshold can move if launch practice, disposal compliance, mission design, or cataloging changes. These limitations are reasons for sensitivity analysis, not reasons to abandon the threshold question. A real ROI model should report the threshold under multiple cost, removal, traffic, and environment assumptions.</w:t>
      </w:r>
    </w:p>
    <w:bookmarkEnd w:id="67"/>
    <w:bookmarkStart w:id="79" w:name="references"/>
    <w:p>
      <w:pPr>
        <w:pStyle w:val="Heading2"/>
      </w:pPr>
      <w:r>
        <w:t xml:space="preserve">References</w:t>
      </w:r>
    </w:p>
    <w:p>
      <w:pPr>
        <w:pStyle w:val="FirstParagraph"/>
      </w:pPr>
      <w:bookmarkStart w:id="68" w:name="ref-1"/>
      <w:bookmarkEnd w:id="68"/>
      <w:r>
        <w:t xml:space="preserve">1. NASA Orbital Debris Program Office. ORDEM 3.2: OD Engineering Model. NASA Johnson Space Center. NASA orbital debris modeling portal.</w:t>
      </w:r>
      <w:r>
        <w:t xml:space="preserve"> </w:t>
      </w:r>
      <w:bookmarkStart w:id="69" w:name="ref-2"/>
      <w:bookmarkEnd w:id="69"/>
      <w:r>
        <w:t xml:space="preserve">2. European Space Agency. ESA’s Annual Space Environment Report 2025. ESA Space Debris Office, 2025.</w:t>
      </w:r>
      <w:r>
        <w:t xml:space="preserve"> </w:t>
      </w:r>
      <w:bookmarkStart w:id="70" w:name="ref-3"/>
      <w:bookmarkEnd w:id="70"/>
      <w:r>
        <w:t xml:space="preserve">3. J.-C. Liou. An active debris removal parametric study for LEO environment remediation. Advances in Space Research, 2011.</w:t>
      </w:r>
      <w:r>
        <w:t xml:space="preserve"> </w:t>
      </w:r>
      <w:bookmarkStart w:id="71" w:name="ref-4"/>
      <w:bookmarkEnd w:id="71"/>
      <w:r>
        <w:t xml:space="preserve">4. L. Vance. The Value of Orbital Debris Removal. Raytheon technical study, 2010.</w:t>
      </w:r>
      <w:r>
        <w:t xml:space="preserve"> </w:t>
      </w:r>
      <w:bookmarkStart w:id="72" w:name="ref-5"/>
      <w:bookmarkEnd w:id="72"/>
      <w:r>
        <w:t xml:space="preserve">5. NASA Technical Reports Server. Public active debris removal and remediation mission concept studies, accessed 2026-06-27.</w:t>
      </w:r>
      <w:r>
        <w:t xml:space="preserve"> </w:t>
      </w:r>
      <w:bookmarkStart w:id="73" w:name="ref-6"/>
      <w:bookmarkEnd w:id="73"/>
      <w:r>
        <w:t xml:space="preserve">6. T. S. Kelso. CelesTrak SATCAT public catalog CSV, downloaded 2026-06-27. https://celestrak.org/pub/satcat.csv.</w:t>
      </w:r>
      <w:r>
        <w:t xml:space="preserve"> </w:t>
      </w:r>
      <w:bookmarkStart w:id="74" w:name="ref-7"/>
      <w:bookmarkEnd w:id="74"/>
      <w:r>
        <w:t xml:space="preserve">7. M. A. Sturza, M. D. Dankberg, and W. N. Blount. LEO Capacity Modeling for Sustainable Design. Advanced Maui Optical and Space Surveillance Technologies Conference, 2022.</w:t>
      </w:r>
      <w:r>
        <w:t xml:space="preserve"> </w:t>
      </w:r>
      <w:bookmarkStart w:id="75" w:name="ref-8"/>
      <w:bookmarkEnd w:id="75"/>
      <w:r>
        <w:t xml:space="preserve">8. D. Jang, P. M. Siew, P. Machuca, and R. Linares. Monte-Carlo Methods for All-vs-all Future LEO Population Evolution Modeling. Advanced Maui Optical and Space Surveillance Technologies Conference, 2023. doi:</w:t>
      </w:r>
      <w:r>
        <w:t xml:space="preserve"> </w:t>
      </w:r>
      <w:hyperlink r:id="rId76">
        <w:r>
          <w:rPr>
            <w:rStyle w:val="Hyperlink"/>
          </w:rPr>
          <w:t xml:space="preserve">10.64861/XQKK7584</w:t>
        </w:r>
      </w:hyperlink>
      <w:r>
        <w:t xml:space="preserve"> </w:t>
      </w:r>
      <w:bookmarkStart w:id="77" w:name="ref-9"/>
      <w:bookmarkEnd w:id="77"/>
      <w:r>
        <w:t xml:space="preserve">9. M. Rathnasabapathy, F. Letizia, S. Lemmens, M. Jah, S. J. Potter, N. Khlystov, K. Acuff, M. Lifson, S. Dorrington, S. Es haghi, E. David, J. P. Kneib, and D. Wood. Space sustainability rating: Designing a composite indicator to incentivize satellite operators to pursue long-term sustainability of the space environment. Acta Astronautica 232, 2025. doi:</w:t>
      </w:r>
      <w:r>
        <w:t xml:space="preserve"> </w:t>
      </w:r>
      <w:hyperlink r:id="rId78">
        <w:r>
          <w:rPr>
            <w:rStyle w:val="Hyperlink"/>
          </w:rPr>
          <w:t xml:space="preserve">10.1016/j.actaastro.2025.03.034</w:t>
        </w:r>
      </w:hyperlink>
    </w:p>
    <w:bookmarkEnd w:id="79"/>
    <w:bookmarkStart w:id="80" w:name="specification"/>
    <w:p>
      <w:pPr>
        <w:pStyle w:val="Heading2"/>
      </w:pPr>
      <w:r>
        <w:t xml:space="preserve">Specification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log</m:t>
          </m:r>
          <m:r>
            <m:rPr>
              <m:sty m:val="p"/>
            </m:rPr>
            <m:t>(</m:t>
          </m:r>
          <m:sSub>
            <m:e>
              <m:r>
                <m:rPr>
                  <m:sty m:val="p"/>
                </m:rPr>
                <m:t>R</m:t>
              </m:r>
              <m:r>
                <m:rPr>
                  <m:sty m:val="p"/>
                </m:rPr>
                <m:t>o</m:t>
              </m:r>
              <m:r>
                <m:rPr>
                  <m:sty m:val="p"/>
                </m:rPr>
                <m:t>c</m:t>
              </m:r>
              <m:r>
                <m:rPr>
                  <m:sty m:val="p"/>
                </m:rPr>
                <m:t>k</m:t>
              </m:r>
              <m:r>
                <m:rPr>
                  <m:sty m:val="p"/>
                </m:rPr>
                <m:t>e</m:t>
              </m:r>
              <m:r>
                <m:rPr>
                  <m:sty m:val="p"/>
                </m:rPr>
                <m:t>t</m:t>
              </m:r>
              <m:r>
                <m:rPr>
                  <m:sty m:val="p"/>
                </m:rPr>
                <m:t>B</m:t>
              </m:r>
              <m:r>
                <m:rPr>
                  <m:sty m:val="p"/>
                </m:rPr>
                <m:t>o</m:t>
              </m:r>
              <m:r>
                <m:rPr>
                  <m:sty m:val="p"/>
                </m:rPr>
                <m:t>d</m:t>
              </m:r>
              <m:r>
                <m:rPr>
                  <m:sty m:val="p"/>
                </m:rPr>
                <m:t>y</m:t>
              </m:r>
              <m:r>
                <m:rPr>
                  <m:sty m:val="p"/>
                </m:rPr>
                <m:t>S</m:t>
              </m:r>
              <m:r>
                <m:rPr>
                  <m:sty m:val="p"/>
                </m:rPr>
                <m:t>t</m:t>
              </m:r>
              <m:r>
                <m:rPr>
                  <m:sty m:val="p"/>
                </m:rPr>
                <m:t>o</m:t>
              </m:r>
              <m:r>
                <m:rPr>
                  <m:sty m:val="p"/>
                </m:rPr>
                <m:t>c</m:t>
              </m:r>
              <m:r>
                <m:rPr>
                  <m:sty m:val="p"/>
                </m:rPr>
                <m:t>k</m:t>
              </m:r>
            </m:e>
            <m:sub>
              <m:r>
                <m:t>t</m:t>
              </m:r>
            </m:sub>
          </m:sSub>
          <m:r>
            <m:rPr>
              <m:sty m:val="p"/>
            </m:rPr>
            <m:t>+</m:t>
          </m:r>
          <m:r>
            <m:t>1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t>α</m:t>
          </m:r>
          <m:r>
            <m:rPr>
              <m:sty m:val="p"/>
            </m:rPr>
            <m:t>+</m:t>
          </m:r>
          <m:r>
            <m:t>b</m:t>
          </m:r>
          <m:r>
            <m:rPr>
              <m:sty m:val="p"/>
            </m:rPr>
            <m:t>log</m:t>
          </m:r>
          <m:r>
            <m:rPr>
              <m:sty m:val="p"/>
            </m:rPr>
            <m:t>(</m:t>
          </m:r>
          <m:r>
            <m:t>t</m:t>
          </m:r>
          <m:r>
            <m:rPr>
              <m:sty m:val="p"/>
            </m:rPr>
            <m:t>−</m:t>
          </m:r>
          <m:r>
            <m:t>1957</m:t>
          </m:r>
          <m:r>
            <m:rPr>
              <m:sty m:val="p"/>
            </m:rPr>
            <m:t>+</m:t>
          </m:r>
          <m:r>
            <m:t>1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sSub>
            <m:e>
              <m:r>
                <m:t>ε</m:t>
              </m:r>
            </m:e>
            <m:sub>
              <m:r>
                <m:t>t</m:t>
              </m:r>
            </m:sub>
          </m:sSub>
        </m:oMath>
      </m:oMathPara>
    </w:p>
    <w:bookmarkEnd w:id="80"/>
    <w:bookmarkStart w:id="84" w:name="results"/>
    <w:p>
      <w:pPr>
        <w:pStyle w:val="Heading2"/>
      </w:pPr>
      <w:r>
        <w:t xml:space="preserve">Results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0.3455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0.2381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1.451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0.1468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[-0.1212, 0.8122]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_ln_x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1.8483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0.0668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27.6711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1.555e-168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[1.7174, 1.9793]</w:t>
            </w:r>
          </w:p>
        </w:tc>
      </w:tr>
    </w:tbl>
    <w:p>
      <w:pPr>
        <w:pStyle w:val="BodyText"/>
      </w:pPr>
      <w:r>
        <w:t xml:space="preserve">Fit: N = 70 R2 = 0.9618 elasticity_b = 1.8483 progress_ratio_2^b = 3.6009</w:t>
      </w:r>
    </w:p>
    <w:p>
      <w:pPr>
        <w:pStyle w:val="CaptionedFigure"/>
      </w:pPr>
      <w:r>
        <w:drawing>
          <wp:inline>
            <wp:extent cx="5669280" cy="3657600"/>
            <wp:effectExtent b="0" l="0" r="0" t="0"/>
            <wp:docPr descr="Figure 1. Log-log learning curve for tracked Earth-orbit rocket-body stock growth." title="" id="82" name="Picture"/>
            <a:graphic>
              <a:graphicData uri="http://schemas.openxmlformats.org/drawingml/2006/picture">
                <pic:pic>
                  <pic:nvPicPr>
                    <pic:cNvPr descr="dissertations\DEBRIS_06\research_papers\p2\paper_fig1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1. Log-log learning curve for tracked Earth-orbit rocket-body stock growth.</w:t>
      </w:r>
    </w:p>
    <w:bookmarkEnd w:id="84"/>
    <w:bookmarkStart w:id="88" w:name="empirical-workbook-embedded"/>
    <w:p>
      <w:pPr>
        <w:pStyle w:val="Heading2"/>
      </w:pPr>
      <w:r>
        <w:t xml:space="preserve">Empirical Workbook (embedded)</w:t>
      </w:r>
    </w:p>
    <w:p>
      <w:pPr>
        <w:pStyle w:val="FirstParagraph"/>
      </w:pPr>
      <w:r>
        <w:t xml:space="preserve">Every figure above is reproduced from the workbook below, which is also attached as the live spreadsheet</w:t>
      </w:r>
      <w:r>
        <w:t xml:space="preserve"> </w:t>
      </w:r>
      <w:r>
        <w:rPr>
          <w:rStyle w:val="VerbatimChar"/>
        </w:rPr>
        <w:t xml:space="preserve">paper.xlsx</w:t>
      </w:r>
      <w:r>
        <w:t xml:space="preserve">. Each observation carries its source.</w:t>
      </w:r>
    </w:p>
    <w:bookmarkStart w:id="85" w:name="data-real-observations"/>
    <w:p>
      <w:pPr>
        <w:pStyle w:val="Heading3"/>
      </w:pPr>
      <w:r>
        <w:t xml:space="preserve">Data (real observations)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990"/>
        <w:gridCol w:w="990"/>
        <w:gridCol w:w="990"/>
        <w:gridCol w:w="990"/>
        <w:gridCol w:w="990"/>
        <w:gridCol w:w="990"/>
        <w:gridCol w:w="990"/>
        <w:gridCol w:w="99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year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years_since_1957_plus_one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annual_rocket_body_additions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annual_rocket_body_decays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net_rocket_body_change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end_year_rocket_body_stock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end_year_rocket_body_stock_plus_one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1957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1959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1960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1961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1962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1963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1964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1966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1967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1969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1970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254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1971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346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1973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384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1974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427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1975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491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492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1976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552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1977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607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608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1978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654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1979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678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679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1980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699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1981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741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1982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784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848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849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1984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1985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1006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1043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1044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1987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1098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1099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1988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1141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1989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1175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1176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1990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1991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1269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1992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1329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1379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1380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1441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1995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1484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1996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1997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1566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1567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1998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1580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1581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1999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1602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1588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1589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1587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1627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1641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1670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1671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1704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1738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1739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1773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1837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1863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1864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1889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1890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1956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1957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1988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1989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2087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2134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2164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2208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2232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2239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2274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2275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2281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2282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public CSV snapshot downloaded 2026-06-27 from https://celestrak.org/pub/satcat.csv; aggregate row derived from NORAD catalog records with source retained in final column</w:t>
            </w:r>
          </w:p>
        </w:tc>
      </w:tr>
    </w:tbl>
    <w:bookmarkEnd w:id="85"/>
    <w:bookmarkStart w:id="86" w:name="variable-construction"/>
    <w:p>
      <w:pPr>
        <w:pStyle w:val="Heading3"/>
      </w:pPr>
      <w:r>
        <w:t xml:space="preserve">Variable construction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2640"/>
        <w:gridCol w:w="2640"/>
        <w:gridCol w:w="264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Variable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Definition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Construction / 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end_year_rocket_body_stock_plus_one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One plus end-of-year tracked Earth-orbit rocket-body stock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Count of Earth-orbit SATCAT OBJECT_TYPE R/B records launched by year and not decayed by year end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years_since_1957_plus_one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One plus elapsed years since 1957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year minus 1957 plus one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annual_rocket_body_additions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Annual rocket-body additions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SATCAT OBJECT_TYPE R/B records by launch year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annual_rocket_body_decays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Annual rocket-body decays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SATCAT OBJECT_TYPE R/B records by decay year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net_rocket_body_change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Annual additions minus annual decays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Derived from launch and decay year aggregates</w:t>
            </w:r>
          </w:p>
        </w:tc>
      </w:tr>
    </w:tbl>
    <w:bookmarkEnd w:id="86"/>
    <w:bookmarkStart w:id="87" w:name="estimator-output"/>
    <w:p>
      <w:pPr>
        <w:pStyle w:val="Heading3"/>
      </w:pPr>
      <w:r>
        <w:t xml:space="preserve">Estimator output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0.3455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0.2381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1.451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0.1468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[-0.1212, 0.8122]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_ln_x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1.8483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0.0668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27.6711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1.555e-168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[1.7174, 1.9793]</w:t>
            </w:r>
          </w:p>
        </w:tc>
      </w:tr>
    </w:tbl>
    <w:p>
      <w:pPr>
        <w:pStyle w:val="BodyText"/>
      </w:pPr>
      <w:r>
        <w:t xml:space="preserve">Fit: N = 70 R2 = 0.9618 elasticity_b = 1.8483 progress_ratio_2^b = 3.6009</w:t>
      </w:r>
    </w:p>
    <w:bookmarkEnd w:id="87"/>
    <w:bookmarkEnd w:id="88"/>
    <w:bookmarkEnd w:id="89"/>
    <w:sectPr w:rsidR="009F3179">
      <w:type w:val="continuous"/>
      <w:pgSz w:h="15840" w:w="12240"/>
      <w:pgMar w:bottom="280" w:footer="720" w:gutter="0" w:header="720" w:left="1060" w:right="1240" w:top="150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B9303" w14:textId="77777777" w:rsidR="009F3179" w:rsidRDefault="00C10B24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120" behindDoc="1" locked="0" layoutInCell="1" allowOverlap="1" wp14:anchorId="1173D16B" wp14:editId="2335BC15">
              <wp:simplePos x="0" y="0"/>
              <wp:positionH relativeFrom="page">
                <wp:posOffset>3763010</wp:posOffset>
              </wp:positionH>
              <wp:positionV relativeFrom="page">
                <wp:posOffset>9495790</wp:posOffset>
              </wp:positionV>
              <wp:extent cx="246380" cy="167640"/>
              <wp:effectExtent l="0" t="0" r="0" b="0"/>
              <wp:wrapNone/>
              <wp:docPr id="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63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ED471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3D1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8" type="#_x0000_t202" style="position:absolute;margin-left:296.3pt;margin-top:747.7pt;width:19.4pt;height:13.2pt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" filled="f" stroked="f">
              <v:path arrowok="t"/>
              <v:textbox inset="0,0,0,0">
                <w:txbxContent>
                  <w:p w14:paraId="718ED471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2D622" w14:textId="77777777" w:rsidR="009F3179" w:rsidRDefault="00C10B24">
    <w:pPr>
      <w:pStyle w:val="BodyText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632" behindDoc="1" locked="0" layoutInCell="1" allowOverlap="1" wp14:anchorId="5F7D2CAC" wp14:editId="6027A16B">
              <wp:simplePos x="0" y="0"/>
              <wp:positionH relativeFrom="page">
                <wp:posOffset>3753485</wp:posOffset>
              </wp:positionH>
              <wp:positionV relativeFrom="page">
                <wp:posOffset>9495790</wp:posOffset>
              </wp:positionV>
              <wp:extent cx="266700" cy="167640"/>
              <wp:effectExtent l="0" t="0" r="0" b="0"/>
              <wp:wrapNone/>
              <wp:docPr id="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67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67905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D2C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9" type="#_x0000_t202" style="position:absolute;margin-left:295.55pt;margin-top:747.7pt;width:21pt;height:13.2pt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" filled="f" stroked="f">
              <v:path arrowok="t"/>
              <v:textbox inset="0,0,0,0">
                <w:txbxContent>
                  <w:p w14:paraId="2B167905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abstractNum w15:restartNumberingAfterBreak="0" w:abstractNumId="0">
    <w:nsid w:val="0755065F"/>
    <w:multiLevelType w:val="hybridMultilevel"/>
    <w:tmpl w:val="437073C0"/>
    <w:lvl w:ilvl="0" w:tplc="F014BDD8">
      <w:start w:val="1"/>
      <w:numFmt w:val="decimal"/>
      <w:lvlText w:val="%1."/>
      <w:lvlJc w:val="left"/>
      <w:pPr>
        <w:ind w:hanging="289" w:left="110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704740">
      <w:numFmt w:val="bullet"/>
      <w:lvlText w:val="•"/>
      <w:lvlJc w:val="left"/>
      <w:pPr>
        <w:ind w:hanging="289" w:left="1984"/>
      </w:pPr>
      <w:rPr>
        <w:rFonts w:hint="default"/>
      </w:rPr>
    </w:lvl>
    <w:lvl w:ilvl="2" w:tplc="D2C4459C">
      <w:numFmt w:val="bullet"/>
      <w:lvlText w:val="•"/>
      <w:lvlJc w:val="left"/>
      <w:pPr>
        <w:ind w:hanging="289" w:left="2868"/>
      </w:pPr>
      <w:rPr>
        <w:rFonts w:hint="default"/>
      </w:rPr>
    </w:lvl>
    <w:lvl w:ilvl="3" w:tplc="E4B6D344">
      <w:numFmt w:val="bullet"/>
      <w:lvlText w:val="•"/>
      <w:lvlJc w:val="left"/>
      <w:pPr>
        <w:ind w:hanging="289" w:left="3752"/>
      </w:pPr>
      <w:rPr>
        <w:rFonts w:hint="default"/>
      </w:rPr>
    </w:lvl>
    <w:lvl w:ilvl="4" w:tplc="79504C92">
      <w:numFmt w:val="bullet"/>
      <w:lvlText w:val="•"/>
      <w:lvlJc w:val="left"/>
      <w:pPr>
        <w:ind w:hanging="289" w:left="4636"/>
      </w:pPr>
      <w:rPr>
        <w:rFonts w:hint="default"/>
      </w:rPr>
    </w:lvl>
    <w:lvl w:ilvl="5" w:tplc="CFB2858E">
      <w:numFmt w:val="bullet"/>
      <w:lvlText w:val="•"/>
      <w:lvlJc w:val="left"/>
      <w:pPr>
        <w:ind w:hanging="289" w:left="5520"/>
      </w:pPr>
      <w:rPr>
        <w:rFonts w:hint="default"/>
      </w:rPr>
    </w:lvl>
    <w:lvl w:ilvl="6" w:tplc="351E15F6">
      <w:numFmt w:val="bullet"/>
      <w:lvlText w:val="•"/>
      <w:lvlJc w:val="left"/>
      <w:pPr>
        <w:ind w:hanging="289" w:left="6404"/>
      </w:pPr>
      <w:rPr>
        <w:rFonts w:hint="default"/>
      </w:rPr>
    </w:lvl>
    <w:lvl w:ilvl="7" w:tplc="F726FE44">
      <w:numFmt w:val="bullet"/>
      <w:lvlText w:val="•"/>
      <w:lvlJc w:val="left"/>
      <w:pPr>
        <w:ind w:hanging="289" w:left="7288"/>
      </w:pPr>
      <w:rPr>
        <w:rFonts w:hint="default"/>
      </w:rPr>
    </w:lvl>
    <w:lvl w:ilvl="8" w:tplc="1B18AE82">
      <w:numFmt w:val="bullet"/>
      <w:lvlText w:val="•"/>
      <w:lvlJc w:val="left"/>
      <w:pPr>
        <w:ind w:hanging="289" w:left="8172"/>
      </w:pPr>
      <w:rPr>
        <w:rFonts w:hint="default"/>
      </w:rPr>
    </w:lvl>
  </w:abstractNum>
  <w:abstractNum w15:restartNumberingAfterBreak="0" w:abstractNumId="1">
    <w:nsid w:val="20ED600A"/>
    <w:multiLevelType w:val="hybridMultilevel"/>
    <w:tmpl w:val="3DF660D8"/>
    <w:lvl w:ilvl="0" w:tplc="DBD4E4B2">
      <w:start w:val="1"/>
      <w:numFmt w:val="decimal"/>
      <w:lvlText w:val="%1."/>
      <w:lvlJc w:val="left"/>
      <w:pPr>
        <w:ind w:hanging="116" w:left="0"/>
        <w:jc w:val="left"/>
      </w:pPr>
      <w:rPr>
        <w:rFonts w:ascii="Arial" w:cs="Arial" w:eastAsia="Arial" w:hAnsi="Arial" w:hint="default"/>
        <w:color w:val="0B2338"/>
        <w:spacing w:val="-1"/>
        <w:w w:val="94"/>
        <w:sz w:val="11"/>
        <w:szCs w:val="11"/>
      </w:rPr>
    </w:lvl>
    <w:lvl w:ilvl="1" w:tplc="1DF49AAE">
      <w:numFmt w:val="bullet"/>
      <w:lvlText w:val="•"/>
      <w:lvlJc w:val="left"/>
      <w:pPr>
        <w:ind w:hanging="116" w:left="118"/>
      </w:pPr>
      <w:rPr>
        <w:rFonts w:hint="default"/>
      </w:rPr>
    </w:lvl>
    <w:lvl w:ilvl="2" w:tplc="8696922E">
      <w:numFmt w:val="bullet"/>
      <w:lvlText w:val="•"/>
      <w:lvlJc w:val="left"/>
      <w:pPr>
        <w:ind w:hanging="116" w:left="237"/>
      </w:pPr>
      <w:rPr>
        <w:rFonts w:hint="default"/>
      </w:rPr>
    </w:lvl>
    <w:lvl w:ilvl="3" w:tplc="53CC4070">
      <w:numFmt w:val="bullet"/>
      <w:lvlText w:val="•"/>
      <w:lvlJc w:val="left"/>
      <w:pPr>
        <w:ind w:hanging="116" w:left="356"/>
      </w:pPr>
      <w:rPr>
        <w:rFonts w:hint="default"/>
      </w:rPr>
    </w:lvl>
    <w:lvl w:ilvl="4" w:tplc="670C966A">
      <w:numFmt w:val="bullet"/>
      <w:lvlText w:val="•"/>
      <w:lvlJc w:val="left"/>
      <w:pPr>
        <w:ind w:hanging="116" w:left="475"/>
      </w:pPr>
      <w:rPr>
        <w:rFonts w:hint="default"/>
      </w:rPr>
    </w:lvl>
    <w:lvl w:ilvl="5" w:tplc="F7786108">
      <w:numFmt w:val="bullet"/>
      <w:lvlText w:val="•"/>
      <w:lvlJc w:val="left"/>
      <w:pPr>
        <w:ind w:hanging="116" w:left="593"/>
      </w:pPr>
      <w:rPr>
        <w:rFonts w:hint="default"/>
      </w:rPr>
    </w:lvl>
    <w:lvl w:ilvl="6" w:tplc="CAE43504">
      <w:numFmt w:val="bullet"/>
      <w:lvlText w:val="•"/>
      <w:lvlJc w:val="left"/>
      <w:pPr>
        <w:ind w:hanging="116" w:left="712"/>
      </w:pPr>
      <w:rPr>
        <w:rFonts w:hint="default"/>
      </w:rPr>
    </w:lvl>
    <w:lvl w:ilvl="7" w:tplc="405095FA">
      <w:numFmt w:val="bullet"/>
      <w:lvlText w:val="•"/>
      <w:lvlJc w:val="left"/>
      <w:pPr>
        <w:ind w:hanging="116" w:left="831"/>
      </w:pPr>
      <w:rPr>
        <w:rFonts w:hint="default"/>
      </w:rPr>
    </w:lvl>
    <w:lvl w:ilvl="8" w:tplc="4662B30C">
      <w:numFmt w:val="bullet"/>
      <w:lvlText w:val="•"/>
      <w:lvlJc w:val="left"/>
      <w:pPr>
        <w:ind w:hanging="116" w:left="950"/>
      </w:pPr>
      <w:rPr>
        <w:rFonts w:hint="default"/>
      </w:rPr>
    </w:lvl>
  </w:abstractNum>
  <w:abstractNum w15:restartNumberingAfterBreak="0" w:abstractNumId="2">
    <w:nsid w:val="2364631C"/>
    <w:multiLevelType w:val="hybridMultilevel"/>
    <w:tmpl w:val="EF7CE616"/>
    <w:lvl w:ilvl="0" w:tplc="5A4CA9FE">
      <w:start w:val="1"/>
      <w:numFmt w:val="decimal"/>
      <w:lvlText w:val="%1."/>
      <w:lvlJc w:val="left"/>
      <w:pPr>
        <w:ind w:hanging="240" w:left="215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40AEBAA">
      <w:numFmt w:val="bullet"/>
      <w:lvlText w:val="•"/>
      <w:lvlJc w:val="left"/>
      <w:pPr>
        <w:ind w:hanging="240" w:left="2938"/>
      </w:pPr>
      <w:rPr>
        <w:rFonts w:hint="default"/>
      </w:rPr>
    </w:lvl>
    <w:lvl w:ilvl="2" w:tplc="8CBA5F66">
      <w:numFmt w:val="bullet"/>
      <w:lvlText w:val="•"/>
      <w:lvlJc w:val="left"/>
      <w:pPr>
        <w:ind w:hanging="240" w:left="3716"/>
      </w:pPr>
      <w:rPr>
        <w:rFonts w:hint="default"/>
      </w:rPr>
    </w:lvl>
    <w:lvl w:ilvl="3" w:tplc="592A2702">
      <w:numFmt w:val="bullet"/>
      <w:lvlText w:val="•"/>
      <w:lvlJc w:val="left"/>
      <w:pPr>
        <w:ind w:hanging="240" w:left="4494"/>
      </w:pPr>
      <w:rPr>
        <w:rFonts w:hint="default"/>
      </w:rPr>
    </w:lvl>
    <w:lvl w:ilvl="4" w:tplc="FB988598">
      <w:numFmt w:val="bullet"/>
      <w:lvlText w:val="•"/>
      <w:lvlJc w:val="left"/>
      <w:pPr>
        <w:ind w:hanging="240" w:left="5272"/>
      </w:pPr>
      <w:rPr>
        <w:rFonts w:hint="default"/>
      </w:rPr>
    </w:lvl>
    <w:lvl w:ilvl="5" w:tplc="BB6A8AD4">
      <w:numFmt w:val="bullet"/>
      <w:lvlText w:val="•"/>
      <w:lvlJc w:val="left"/>
      <w:pPr>
        <w:ind w:hanging="240" w:left="6050"/>
      </w:pPr>
      <w:rPr>
        <w:rFonts w:hint="default"/>
      </w:rPr>
    </w:lvl>
    <w:lvl w:ilvl="6" w:tplc="5F467E0C">
      <w:numFmt w:val="bullet"/>
      <w:lvlText w:val="•"/>
      <w:lvlJc w:val="left"/>
      <w:pPr>
        <w:ind w:hanging="240" w:left="6828"/>
      </w:pPr>
      <w:rPr>
        <w:rFonts w:hint="default"/>
      </w:rPr>
    </w:lvl>
    <w:lvl w:ilvl="7" w:tplc="172665EE">
      <w:numFmt w:val="bullet"/>
      <w:lvlText w:val="•"/>
      <w:lvlJc w:val="left"/>
      <w:pPr>
        <w:ind w:hanging="240" w:left="7606"/>
      </w:pPr>
      <w:rPr>
        <w:rFonts w:hint="default"/>
      </w:rPr>
    </w:lvl>
    <w:lvl w:ilvl="8" w:tplc="E5F453FC">
      <w:numFmt w:val="bullet"/>
      <w:lvlText w:val="•"/>
      <w:lvlJc w:val="left"/>
      <w:pPr>
        <w:ind w:hanging="240" w:left="8384"/>
      </w:pPr>
      <w:rPr>
        <w:rFonts w:hint="default"/>
      </w:rPr>
    </w:lvl>
  </w:abstractNum>
  <w:abstractNum w15:restartNumberingAfterBreak="0" w:abstractNumId="3">
    <w:nsid w:val="25306CB1"/>
    <w:multiLevelType w:val="hybridMultilevel"/>
    <w:tmpl w:val="297AB564"/>
    <w:lvl w:ilvl="0" w:tplc="3710B952">
      <w:start w:val="3"/>
      <w:numFmt w:val="decimal"/>
      <w:lvlText w:val="%1"/>
      <w:lvlJc w:val="left"/>
      <w:pPr>
        <w:ind w:hanging="130" w:left="0"/>
        <w:jc w:val="left"/>
      </w:pPr>
      <w:rPr>
        <w:rFonts w:hint="default"/>
      </w:rPr>
    </w:lvl>
    <w:lvl w:ilvl="1" w:tplc="0352D56A">
      <w:start w:val="1"/>
      <w:numFmt w:val="upperLetter"/>
      <w:lvlText w:val="%1.%2"/>
      <w:lvlJc w:val="left"/>
      <w:pPr>
        <w:ind w:hanging="130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4CC5664">
      <w:numFmt w:val="bullet"/>
      <w:lvlText w:val="•"/>
      <w:lvlJc w:val="left"/>
      <w:pPr>
        <w:ind w:hanging="130" w:left="243"/>
      </w:pPr>
      <w:rPr>
        <w:rFonts w:hint="default"/>
      </w:rPr>
    </w:lvl>
    <w:lvl w:ilvl="3" w:tplc="8C226828">
      <w:numFmt w:val="bullet"/>
      <w:lvlText w:val="•"/>
      <w:lvlJc w:val="left"/>
      <w:pPr>
        <w:ind w:hanging="130" w:left="365"/>
      </w:pPr>
      <w:rPr>
        <w:rFonts w:hint="default"/>
      </w:rPr>
    </w:lvl>
    <w:lvl w:ilvl="4" w:tplc="3134F5D2">
      <w:numFmt w:val="bullet"/>
      <w:lvlText w:val="•"/>
      <w:lvlJc w:val="left"/>
      <w:pPr>
        <w:ind w:hanging="130" w:left="487"/>
      </w:pPr>
      <w:rPr>
        <w:rFonts w:hint="default"/>
      </w:rPr>
    </w:lvl>
    <w:lvl w:ilvl="5" w:tplc="05444F5A">
      <w:numFmt w:val="bullet"/>
      <w:lvlText w:val="•"/>
      <w:lvlJc w:val="left"/>
      <w:pPr>
        <w:ind w:hanging="130" w:left="609"/>
      </w:pPr>
      <w:rPr>
        <w:rFonts w:hint="default"/>
      </w:rPr>
    </w:lvl>
    <w:lvl w:ilvl="6" w:tplc="7E28672E">
      <w:numFmt w:val="bullet"/>
      <w:lvlText w:val="•"/>
      <w:lvlJc w:val="left"/>
      <w:pPr>
        <w:ind w:hanging="130" w:left="730"/>
      </w:pPr>
      <w:rPr>
        <w:rFonts w:hint="default"/>
      </w:rPr>
    </w:lvl>
    <w:lvl w:ilvl="7" w:tplc="BE009B9A">
      <w:numFmt w:val="bullet"/>
      <w:lvlText w:val="•"/>
      <w:lvlJc w:val="left"/>
      <w:pPr>
        <w:ind w:hanging="130" w:left="852"/>
      </w:pPr>
      <w:rPr>
        <w:rFonts w:hint="default"/>
      </w:rPr>
    </w:lvl>
    <w:lvl w:ilvl="8" w:tplc="EDE64DD8">
      <w:numFmt w:val="bullet"/>
      <w:lvlText w:val="•"/>
      <w:lvlJc w:val="left"/>
      <w:pPr>
        <w:ind w:hanging="130" w:left="974"/>
      </w:pPr>
      <w:rPr>
        <w:rFonts w:hint="default"/>
      </w:rPr>
    </w:lvl>
  </w:abstractNum>
  <w:abstractNum w15:restartNumberingAfterBreak="0" w:abstractNumId="4">
    <w:nsid w:val="26D153E0"/>
    <w:multiLevelType w:val="hybridMultilevel"/>
    <w:tmpl w:val="03CC114C"/>
    <w:lvl w:ilvl="0" w:tplc="CC102BDE">
      <w:start w:val="1"/>
      <w:numFmt w:val="decimal"/>
      <w:lvlText w:val="%1."/>
      <w:lvlJc w:val="left"/>
      <w:pPr>
        <w:ind w:hanging="240" w:left="191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CE3DC8">
      <w:numFmt w:val="bullet"/>
      <w:lvlText w:val="•"/>
      <w:lvlJc w:val="left"/>
      <w:pPr>
        <w:ind w:hanging="240" w:left="2722"/>
      </w:pPr>
      <w:rPr>
        <w:rFonts w:hint="default"/>
      </w:rPr>
    </w:lvl>
    <w:lvl w:ilvl="2" w:tplc="7F02E6CC">
      <w:numFmt w:val="bullet"/>
      <w:lvlText w:val="•"/>
      <w:lvlJc w:val="left"/>
      <w:pPr>
        <w:ind w:hanging="240" w:left="3524"/>
      </w:pPr>
      <w:rPr>
        <w:rFonts w:hint="default"/>
      </w:rPr>
    </w:lvl>
    <w:lvl w:ilvl="3" w:tplc="BFC0DA7A">
      <w:numFmt w:val="bullet"/>
      <w:lvlText w:val="•"/>
      <w:lvlJc w:val="left"/>
      <w:pPr>
        <w:ind w:hanging="240" w:left="4326"/>
      </w:pPr>
      <w:rPr>
        <w:rFonts w:hint="default"/>
      </w:rPr>
    </w:lvl>
    <w:lvl w:ilvl="4" w:tplc="359AD53A">
      <w:numFmt w:val="bullet"/>
      <w:lvlText w:val="•"/>
      <w:lvlJc w:val="left"/>
      <w:pPr>
        <w:ind w:hanging="240" w:left="5128"/>
      </w:pPr>
      <w:rPr>
        <w:rFonts w:hint="default"/>
      </w:rPr>
    </w:lvl>
    <w:lvl w:ilvl="5" w:tplc="96FE3888">
      <w:numFmt w:val="bullet"/>
      <w:lvlText w:val="•"/>
      <w:lvlJc w:val="left"/>
      <w:pPr>
        <w:ind w:hanging="240" w:left="5930"/>
      </w:pPr>
      <w:rPr>
        <w:rFonts w:hint="default"/>
      </w:rPr>
    </w:lvl>
    <w:lvl w:ilvl="6" w:tplc="40AEAAF2">
      <w:numFmt w:val="bullet"/>
      <w:lvlText w:val="•"/>
      <w:lvlJc w:val="left"/>
      <w:pPr>
        <w:ind w:hanging="240" w:left="6732"/>
      </w:pPr>
      <w:rPr>
        <w:rFonts w:hint="default"/>
      </w:rPr>
    </w:lvl>
    <w:lvl w:ilvl="7" w:tplc="9376846A">
      <w:numFmt w:val="bullet"/>
      <w:lvlText w:val="•"/>
      <w:lvlJc w:val="left"/>
      <w:pPr>
        <w:ind w:hanging="240" w:left="7534"/>
      </w:pPr>
      <w:rPr>
        <w:rFonts w:hint="default"/>
      </w:rPr>
    </w:lvl>
    <w:lvl w:ilvl="8" w:tplc="7832A2AE">
      <w:numFmt w:val="bullet"/>
      <w:lvlText w:val="•"/>
      <w:lvlJc w:val="left"/>
      <w:pPr>
        <w:ind w:hanging="240" w:left="8336"/>
      </w:pPr>
      <w:rPr>
        <w:rFonts w:hint="default"/>
      </w:rPr>
    </w:lvl>
  </w:abstractNum>
  <w:abstractNum w15:restartNumberingAfterBreak="0" w:abstractNumId="5">
    <w:nsid w:val="27C57A4E"/>
    <w:multiLevelType w:val="hybridMultilevel"/>
    <w:tmpl w:val="CA280CE0"/>
    <w:lvl w:ilvl="0" w:tplc="5442CA4A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58E9C00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4C0D30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C164C8F4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E72C3952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48DCA6B0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163A1B6C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756E69AE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D908A9B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6">
    <w:nsid w:val="27E6655F"/>
    <w:multiLevelType w:val="hybridMultilevel"/>
    <w:tmpl w:val="5930EB48"/>
    <w:lvl w:ilvl="0" w:tplc="ED989EF0">
      <w:start w:val="1"/>
      <w:numFmt w:val="decimal"/>
      <w:lvlText w:val="%1."/>
      <w:lvlJc w:val="left"/>
      <w:pPr>
        <w:ind w:hanging="240" w:left="13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F3ACB3F4">
      <w:numFmt w:val="bullet"/>
      <w:lvlText w:val="•"/>
      <w:lvlJc w:val="left"/>
      <w:pPr>
        <w:ind w:hanging="240" w:left="2200"/>
      </w:pPr>
      <w:rPr>
        <w:rFonts w:hint="default"/>
      </w:rPr>
    </w:lvl>
    <w:lvl w:ilvl="2" w:tplc="3F587E2C">
      <w:numFmt w:val="bullet"/>
      <w:lvlText w:val="•"/>
      <w:lvlJc w:val="left"/>
      <w:pPr>
        <w:ind w:hanging="240" w:left="3060"/>
      </w:pPr>
      <w:rPr>
        <w:rFonts w:hint="default"/>
      </w:rPr>
    </w:lvl>
    <w:lvl w:ilvl="3" w:tplc="F1B40C68">
      <w:numFmt w:val="bullet"/>
      <w:lvlText w:val="•"/>
      <w:lvlJc w:val="left"/>
      <w:pPr>
        <w:ind w:hanging="240" w:left="3920"/>
      </w:pPr>
      <w:rPr>
        <w:rFonts w:hint="default"/>
      </w:rPr>
    </w:lvl>
    <w:lvl w:ilvl="4" w:tplc="4B6CC954">
      <w:numFmt w:val="bullet"/>
      <w:lvlText w:val="•"/>
      <w:lvlJc w:val="left"/>
      <w:pPr>
        <w:ind w:hanging="240" w:left="4780"/>
      </w:pPr>
      <w:rPr>
        <w:rFonts w:hint="default"/>
      </w:rPr>
    </w:lvl>
    <w:lvl w:ilvl="5" w:tplc="2FD2EA1C">
      <w:numFmt w:val="bullet"/>
      <w:lvlText w:val="•"/>
      <w:lvlJc w:val="left"/>
      <w:pPr>
        <w:ind w:hanging="240" w:left="5640"/>
      </w:pPr>
      <w:rPr>
        <w:rFonts w:hint="default"/>
      </w:rPr>
    </w:lvl>
    <w:lvl w:ilvl="6" w:tplc="D54EC946">
      <w:numFmt w:val="bullet"/>
      <w:lvlText w:val="•"/>
      <w:lvlJc w:val="left"/>
      <w:pPr>
        <w:ind w:hanging="240" w:left="6500"/>
      </w:pPr>
      <w:rPr>
        <w:rFonts w:hint="default"/>
      </w:rPr>
    </w:lvl>
    <w:lvl w:ilvl="7" w:tplc="099619E8">
      <w:numFmt w:val="bullet"/>
      <w:lvlText w:val="•"/>
      <w:lvlJc w:val="left"/>
      <w:pPr>
        <w:ind w:hanging="240" w:left="7360"/>
      </w:pPr>
      <w:rPr>
        <w:rFonts w:hint="default"/>
      </w:rPr>
    </w:lvl>
    <w:lvl w:ilvl="8" w:tplc="203AB1F4">
      <w:numFmt w:val="bullet"/>
      <w:lvlText w:val="•"/>
      <w:lvlJc w:val="left"/>
      <w:pPr>
        <w:ind w:hanging="240" w:left="8220"/>
      </w:pPr>
      <w:rPr>
        <w:rFonts w:hint="default"/>
      </w:rPr>
    </w:lvl>
  </w:abstractNum>
  <w:abstractNum w15:restartNumberingAfterBreak="0" w:abstractNumId="7">
    <w:nsid w:val="290C7095"/>
    <w:multiLevelType w:val="hybridMultilevel"/>
    <w:tmpl w:val="9A02C806"/>
    <w:lvl w:ilvl="0" w:tplc="0E5421C0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38D4ABC2">
      <w:numFmt w:val="bullet"/>
      <w:lvlText w:val="o"/>
      <w:lvlJc w:val="left"/>
      <w:pPr>
        <w:ind w:hanging="180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A656DEE0">
      <w:numFmt w:val="bullet"/>
      <w:lvlText w:val="•"/>
      <w:lvlJc w:val="left"/>
      <w:pPr>
        <w:ind w:hanging="180" w:left="2722"/>
      </w:pPr>
      <w:rPr>
        <w:rFonts w:hint="default"/>
      </w:rPr>
    </w:lvl>
    <w:lvl w:ilvl="3" w:tplc="C40C9186">
      <w:numFmt w:val="bullet"/>
      <w:lvlText w:val="•"/>
      <w:lvlJc w:val="left"/>
      <w:pPr>
        <w:ind w:hanging="180" w:left="3624"/>
      </w:pPr>
      <w:rPr>
        <w:rFonts w:hint="default"/>
      </w:rPr>
    </w:lvl>
    <w:lvl w:ilvl="4" w:tplc="2C5AC058">
      <w:numFmt w:val="bullet"/>
      <w:lvlText w:val="•"/>
      <w:lvlJc w:val="left"/>
      <w:pPr>
        <w:ind w:hanging="180" w:left="4526"/>
      </w:pPr>
      <w:rPr>
        <w:rFonts w:hint="default"/>
      </w:rPr>
    </w:lvl>
    <w:lvl w:ilvl="5" w:tplc="A26457AA">
      <w:numFmt w:val="bullet"/>
      <w:lvlText w:val="•"/>
      <w:lvlJc w:val="left"/>
      <w:pPr>
        <w:ind w:hanging="180" w:left="5428"/>
      </w:pPr>
      <w:rPr>
        <w:rFonts w:hint="default"/>
      </w:rPr>
    </w:lvl>
    <w:lvl w:ilvl="6" w:tplc="73AAB8D4">
      <w:numFmt w:val="bullet"/>
      <w:lvlText w:val="•"/>
      <w:lvlJc w:val="left"/>
      <w:pPr>
        <w:ind w:hanging="180" w:left="6331"/>
      </w:pPr>
      <w:rPr>
        <w:rFonts w:hint="default"/>
      </w:rPr>
    </w:lvl>
    <w:lvl w:ilvl="7" w:tplc="3D00B95A">
      <w:numFmt w:val="bullet"/>
      <w:lvlText w:val="•"/>
      <w:lvlJc w:val="left"/>
      <w:pPr>
        <w:ind w:hanging="180" w:left="7233"/>
      </w:pPr>
      <w:rPr>
        <w:rFonts w:hint="default"/>
      </w:rPr>
    </w:lvl>
    <w:lvl w:ilvl="8" w:tplc="37D0B230">
      <w:numFmt w:val="bullet"/>
      <w:lvlText w:val="•"/>
      <w:lvlJc w:val="left"/>
      <w:pPr>
        <w:ind w:hanging="180" w:left="8135"/>
      </w:pPr>
      <w:rPr>
        <w:rFonts w:hint="default"/>
      </w:rPr>
    </w:lvl>
  </w:abstractNum>
  <w:abstractNum w15:restartNumberingAfterBreak="0" w:abstractNumId="8">
    <w:nsid w:val="2DAC4F25"/>
    <w:multiLevelType w:val="hybridMultilevel"/>
    <w:tmpl w:val="05DADA5E"/>
    <w:lvl w:ilvl="0" w:tplc="E4344D00">
      <w:numFmt w:val="bullet"/>
      <w:lvlText w:val="–"/>
      <w:lvlJc w:val="left"/>
      <w:pPr>
        <w:ind w:hanging="18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9BA635A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D632F716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3" w:tplc="A0542E92">
      <w:numFmt w:val="bullet"/>
      <w:lvlText w:val="•"/>
      <w:lvlJc w:val="left"/>
      <w:pPr>
        <w:ind w:hanging="145" w:left="3064"/>
      </w:pPr>
      <w:rPr>
        <w:rFonts w:hint="default"/>
      </w:rPr>
    </w:lvl>
    <w:lvl w:ilvl="4" w:tplc="F65490F0">
      <w:numFmt w:val="bullet"/>
      <w:lvlText w:val="•"/>
      <w:lvlJc w:val="left"/>
      <w:pPr>
        <w:ind w:hanging="145" w:left="4046"/>
      </w:pPr>
      <w:rPr>
        <w:rFonts w:hint="default"/>
      </w:rPr>
    </w:lvl>
    <w:lvl w:ilvl="5" w:tplc="C924DD40">
      <w:numFmt w:val="bullet"/>
      <w:lvlText w:val="•"/>
      <w:lvlJc w:val="left"/>
      <w:pPr>
        <w:ind w:hanging="145" w:left="5028"/>
      </w:pPr>
      <w:rPr>
        <w:rFonts w:hint="default"/>
      </w:rPr>
    </w:lvl>
    <w:lvl w:ilvl="6" w:tplc="7A1E37F4">
      <w:numFmt w:val="bullet"/>
      <w:lvlText w:val="•"/>
      <w:lvlJc w:val="left"/>
      <w:pPr>
        <w:ind w:hanging="145" w:left="6011"/>
      </w:pPr>
      <w:rPr>
        <w:rFonts w:hint="default"/>
      </w:rPr>
    </w:lvl>
    <w:lvl w:ilvl="7" w:tplc="126C25E6">
      <w:numFmt w:val="bullet"/>
      <w:lvlText w:val="•"/>
      <w:lvlJc w:val="left"/>
      <w:pPr>
        <w:ind w:hanging="145" w:left="6993"/>
      </w:pPr>
      <w:rPr>
        <w:rFonts w:hint="default"/>
      </w:rPr>
    </w:lvl>
    <w:lvl w:ilvl="8" w:tplc="510A661A">
      <w:numFmt w:val="bullet"/>
      <w:lvlText w:val="•"/>
      <w:lvlJc w:val="left"/>
      <w:pPr>
        <w:ind w:hanging="145" w:left="7975"/>
      </w:pPr>
      <w:rPr>
        <w:rFonts w:hint="default"/>
      </w:rPr>
    </w:lvl>
  </w:abstractNum>
  <w:abstractNum w15:restartNumberingAfterBreak="0" w:abstractNumId="9">
    <w:nsid w:val="2EBC18B3"/>
    <w:multiLevelType w:val="hybridMultilevel"/>
    <w:tmpl w:val="749870A4"/>
    <w:lvl w:ilvl="0" w:tplc="9C54DC90">
      <w:start w:val="2"/>
      <w:numFmt w:val="upperRoman"/>
      <w:lvlText w:val="%1."/>
      <w:lvlJc w:val="left"/>
      <w:pPr>
        <w:ind w:hanging="307" w:left="1406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38DA4E0C">
      <w:numFmt w:val="bullet"/>
      <w:lvlText w:val="•"/>
      <w:lvlJc w:val="left"/>
      <w:pPr>
        <w:ind w:hanging="307" w:left="2254"/>
      </w:pPr>
      <w:rPr>
        <w:rFonts w:hint="default"/>
      </w:rPr>
    </w:lvl>
    <w:lvl w:ilvl="2" w:tplc="9614FEC8">
      <w:numFmt w:val="bullet"/>
      <w:lvlText w:val="•"/>
      <w:lvlJc w:val="left"/>
      <w:pPr>
        <w:ind w:hanging="307" w:left="3108"/>
      </w:pPr>
      <w:rPr>
        <w:rFonts w:hint="default"/>
      </w:rPr>
    </w:lvl>
    <w:lvl w:ilvl="3" w:tplc="F0BE5556">
      <w:numFmt w:val="bullet"/>
      <w:lvlText w:val="•"/>
      <w:lvlJc w:val="left"/>
      <w:pPr>
        <w:ind w:hanging="307" w:left="3962"/>
      </w:pPr>
      <w:rPr>
        <w:rFonts w:hint="default"/>
      </w:rPr>
    </w:lvl>
    <w:lvl w:ilvl="4" w:tplc="3668A1A4">
      <w:numFmt w:val="bullet"/>
      <w:lvlText w:val="•"/>
      <w:lvlJc w:val="left"/>
      <w:pPr>
        <w:ind w:hanging="307" w:left="4816"/>
      </w:pPr>
      <w:rPr>
        <w:rFonts w:hint="default"/>
      </w:rPr>
    </w:lvl>
    <w:lvl w:ilvl="5" w:tplc="8C38D5F2">
      <w:numFmt w:val="bullet"/>
      <w:lvlText w:val="•"/>
      <w:lvlJc w:val="left"/>
      <w:pPr>
        <w:ind w:hanging="307" w:left="5670"/>
      </w:pPr>
      <w:rPr>
        <w:rFonts w:hint="default"/>
      </w:rPr>
    </w:lvl>
    <w:lvl w:ilvl="6" w:tplc="31B8BA0C">
      <w:numFmt w:val="bullet"/>
      <w:lvlText w:val="•"/>
      <w:lvlJc w:val="left"/>
      <w:pPr>
        <w:ind w:hanging="307" w:left="6524"/>
      </w:pPr>
      <w:rPr>
        <w:rFonts w:hint="default"/>
      </w:rPr>
    </w:lvl>
    <w:lvl w:ilvl="7" w:tplc="F0E4140C">
      <w:numFmt w:val="bullet"/>
      <w:lvlText w:val="•"/>
      <w:lvlJc w:val="left"/>
      <w:pPr>
        <w:ind w:hanging="307" w:left="7378"/>
      </w:pPr>
      <w:rPr>
        <w:rFonts w:hint="default"/>
      </w:rPr>
    </w:lvl>
    <w:lvl w:ilvl="8" w:tplc="96107570">
      <w:numFmt w:val="bullet"/>
      <w:lvlText w:val="•"/>
      <w:lvlJc w:val="left"/>
      <w:pPr>
        <w:ind w:hanging="307" w:left="8232"/>
      </w:pPr>
      <w:rPr>
        <w:rFonts w:hint="default"/>
      </w:rPr>
    </w:lvl>
  </w:abstractNum>
  <w:abstractNum w15:restartNumberingAfterBreak="0" w:abstractNumId="10">
    <w:nsid w:val="32BC1380"/>
    <w:multiLevelType w:val="hybridMultilevel"/>
    <w:tmpl w:val="ABBCE5A6"/>
    <w:lvl w:ilvl="0" w:tplc="AB16E606">
      <w:numFmt w:val="bullet"/>
      <w:lvlText w:val="•"/>
      <w:lvlJc w:val="left"/>
      <w:pPr>
        <w:ind w:hanging="14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7627570">
      <w:numFmt w:val="bullet"/>
      <w:lvlText w:val="•"/>
      <w:lvlJc w:val="left"/>
      <w:pPr>
        <w:ind w:hanging="145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EEB08BC2">
      <w:numFmt w:val="bullet"/>
      <w:lvlText w:val="•"/>
      <w:lvlJc w:val="left"/>
      <w:pPr>
        <w:ind w:hanging="145" w:left="2722"/>
      </w:pPr>
      <w:rPr>
        <w:rFonts w:hint="default"/>
      </w:rPr>
    </w:lvl>
    <w:lvl w:ilvl="3" w:tplc="3000EE6A">
      <w:numFmt w:val="bullet"/>
      <w:lvlText w:val="•"/>
      <w:lvlJc w:val="left"/>
      <w:pPr>
        <w:ind w:hanging="145" w:left="3624"/>
      </w:pPr>
      <w:rPr>
        <w:rFonts w:hint="default"/>
      </w:rPr>
    </w:lvl>
    <w:lvl w:ilvl="4" w:tplc="E1AAD11A">
      <w:numFmt w:val="bullet"/>
      <w:lvlText w:val="•"/>
      <w:lvlJc w:val="left"/>
      <w:pPr>
        <w:ind w:hanging="145" w:left="4526"/>
      </w:pPr>
      <w:rPr>
        <w:rFonts w:hint="default"/>
      </w:rPr>
    </w:lvl>
    <w:lvl w:ilvl="5" w:tplc="92C64C84">
      <w:numFmt w:val="bullet"/>
      <w:lvlText w:val="•"/>
      <w:lvlJc w:val="left"/>
      <w:pPr>
        <w:ind w:hanging="145" w:left="5428"/>
      </w:pPr>
      <w:rPr>
        <w:rFonts w:hint="default"/>
      </w:rPr>
    </w:lvl>
    <w:lvl w:ilvl="6" w:tplc="DFA6701A">
      <w:numFmt w:val="bullet"/>
      <w:lvlText w:val="•"/>
      <w:lvlJc w:val="left"/>
      <w:pPr>
        <w:ind w:hanging="145" w:left="6331"/>
      </w:pPr>
      <w:rPr>
        <w:rFonts w:hint="default"/>
      </w:rPr>
    </w:lvl>
    <w:lvl w:ilvl="7" w:tplc="04CC7BE0">
      <w:numFmt w:val="bullet"/>
      <w:lvlText w:val="•"/>
      <w:lvlJc w:val="left"/>
      <w:pPr>
        <w:ind w:hanging="145" w:left="7233"/>
      </w:pPr>
      <w:rPr>
        <w:rFonts w:hint="default"/>
      </w:rPr>
    </w:lvl>
    <w:lvl w:ilvl="8" w:tplc="C9DC9118">
      <w:numFmt w:val="bullet"/>
      <w:lvlText w:val="•"/>
      <w:lvlJc w:val="left"/>
      <w:pPr>
        <w:ind w:hanging="145" w:left="8135"/>
      </w:pPr>
      <w:rPr>
        <w:rFonts w:hint="default"/>
      </w:rPr>
    </w:lvl>
  </w:abstractNum>
  <w:abstractNum w15:restartNumberingAfterBreak="0" w:abstractNumId="11">
    <w:nsid w:val="3B1847E9"/>
    <w:multiLevelType w:val="hybridMultilevel"/>
    <w:tmpl w:val="EEC21D3E"/>
    <w:lvl w:ilvl="0" w:tplc="191A4410">
      <w:numFmt w:val="bullet"/>
      <w:lvlText w:val="•"/>
      <w:lvlJc w:val="left"/>
      <w:pPr>
        <w:ind w:hanging="12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DEBAA4">
      <w:numFmt w:val="bullet"/>
      <w:lvlText w:val="•"/>
      <w:lvlJc w:val="left"/>
      <w:pPr>
        <w:ind w:hanging="125" w:left="1336"/>
      </w:pPr>
      <w:rPr>
        <w:rFonts w:hint="default"/>
      </w:rPr>
    </w:lvl>
    <w:lvl w:ilvl="2" w:tplc="C7F6C83A">
      <w:numFmt w:val="bullet"/>
      <w:lvlText w:val="•"/>
      <w:lvlJc w:val="left"/>
      <w:pPr>
        <w:ind w:hanging="125" w:left="2292"/>
      </w:pPr>
      <w:rPr>
        <w:rFonts w:hint="default"/>
      </w:rPr>
    </w:lvl>
    <w:lvl w:ilvl="3" w:tplc="FD88F040">
      <w:numFmt w:val="bullet"/>
      <w:lvlText w:val="•"/>
      <w:lvlJc w:val="left"/>
      <w:pPr>
        <w:ind w:hanging="125" w:left="3248"/>
      </w:pPr>
      <w:rPr>
        <w:rFonts w:hint="default"/>
      </w:rPr>
    </w:lvl>
    <w:lvl w:ilvl="4" w:tplc="45682636">
      <w:numFmt w:val="bullet"/>
      <w:lvlText w:val="•"/>
      <w:lvlJc w:val="left"/>
      <w:pPr>
        <w:ind w:hanging="125" w:left="4204"/>
      </w:pPr>
      <w:rPr>
        <w:rFonts w:hint="default"/>
      </w:rPr>
    </w:lvl>
    <w:lvl w:ilvl="5" w:tplc="70C6DF50">
      <w:numFmt w:val="bullet"/>
      <w:lvlText w:val="•"/>
      <w:lvlJc w:val="left"/>
      <w:pPr>
        <w:ind w:hanging="125" w:left="5160"/>
      </w:pPr>
      <w:rPr>
        <w:rFonts w:hint="default"/>
      </w:rPr>
    </w:lvl>
    <w:lvl w:ilvl="6" w:tplc="89A649CE">
      <w:numFmt w:val="bullet"/>
      <w:lvlText w:val="•"/>
      <w:lvlJc w:val="left"/>
      <w:pPr>
        <w:ind w:hanging="125" w:left="6116"/>
      </w:pPr>
      <w:rPr>
        <w:rFonts w:hint="default"/>
      </w:rPr>
    </w:lvl>
    <w:lvl w:ilvl="7" w:tplc="E80E227A">
      <w:numFmt w:val="bullet"/>
      <w:lvlText w:val="•"/>
      <w:lvlJc w:val="left"/>
      <w:pPr>
        <w:ind w:hanging="125" w:left="7072"/>
      </w:pPr>
      <w:rPr>
        <w:rFonts w:hint="default"/>
      </w:rPr>
    </w:lvl>
    <w:lvl w:ilvl="8" w:tplc="1BB8EAB2">
      <w:numFmt w:val="bullet"/>
      <w:lvlText w:val="•"/>
      <w:lvlJc w:val="left"/>
      <w:pPr>
        <w:ind w:hanging="125" w:left="8028"/>
      </w:pPr>
      <w:rPr>
        <w:rFonts w:hint="default"/>
      </w:rPr>
    </w:lvl>
  </w:abstractNum>
  <w:abstractNum w15:restartNumberingAfterBreak="0" w:abstractNumId="12">
    <w:nsid w:val="3DE9534E"/>
    <w:multiLevelType w:val="hybridMultilevel"/>
    <w:tmpl w:val="2F8209A4"/>
    <w:lvl w:ilvl="0" w:tplc="4C9EC788">
      <w:start w:val="2"/>
      <w:numFmt w:val="lowerLetter"/>
      <w:lvlText w:val="%1)"/>
      <w:lvlJc w:val="left"/>
      <w:pPr>
        <w:ind w:hanging="139" w:left="368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6320225C">
      <w:numFmt w:val="bullet"/>
      <w:lvlText w:val="•"/>
      <w:lvlJc w:val="left"/>
      <w:pPr>
        <w:ind w:hanging="139" w:left="907"/>
      </w:pPr>
      <w:rPr>
        <w:rFonts w:hint="default"/>
      </w:rPr>
    </w:lvl>
    <w:lvl w:ilvl="2" w:tplc="9252C3E4">
      <w:numFmt w:val="bullet"/>
      <w:lvlText w:val="•"/>
      <w:lvlJc w:val="left"/>
      <w:pPr>
        <w:ind w:hanging="139" w:left="1454"/>
      </w:pPr>
      <w:rPr>
        <w:rFonts w:hint="default"/>
      </w:rPr>
    </w:lvl>
    <w:lvl w:ilvl="3" w:tplc="93C4366E">
      <w:numFmt w:val="bullet"/>
      <w:lvlText w:val="•"/>
      <w:lvlJc w:val="left"/>
      <w:pPr>
        <w:ind w:hanging="139" w:left="2002"/>
      </w:pPr>
      <w:rPr>
        <w:rFonts w:hint="default"/>
      </w:rPr>
    </w:lvl>
    <w:lvl w:ilvl="4" w:tplc="91AC1B42">
      <w:numFmt w:val="bullet"/>
      <w:lvlText w:val="•"/>
      <w:lvlJc w:val="left"/>
      <w:pPr>
        <w:ind w:hanging="139" w:left="2549"/>
      </w:pPr>
      <w:rPr>
        <w:rFonts w:hint="default"/>
      </w:rPr>
    </w:lvl>
    <w:lvl w:ilvl="5" w:tplc="112079EA">
      <w:numFmt w:val="bullet"/>
      <w:lvlText w:val="•"/>
      <w:lvlJc w:val="left"/>
      <w:pPr>
        <w:ind w:hanging="139" w:left="3096"/>
      </w:pPr>
      <w:rPr>
        <w:rFonts w:hint="default"/>
      </w:rPr>
    </w:lvl>
    <w:lvl w:ilvl="6" w:tplc="69B6E30A">
      <w:numFmt w:val="bullet"/>
      <w:lvlText w:val="•"/>
      <w:lvlJc w:val="left"/>
      <w:pPr>
        <w:ind w:hanging="139" w:left="3644"/>
      </w:pPr>
      <w:rPr>
        <w:rFonts w:hint="default"/>
      </w:rPr>
    </w:lvl>
    <w:lvl w:ilvl="7" w:tplc="9606D290">
      <w:numFmt w:val="bullet"/>
      <w:lvlText w:val="•"/>
      <w:lvlJc w:val="left"/>
      <w:pPr>
        <w:ind w:hanging="139" w:left="4191"/>
      </w:pPr>
      <w:rPr>
        <w:rFonts w:hint="default"/>
      </w:rPr>
    </w:lvl>
    <w:lvl w:ilvl="8" w:tplc="99641812">
      <w:numFmt w:val="bullet"/>
      <w:lvlText w:val="•"/>
      <w:lvlJc w:val="left"/>
      <w:pPr>
        <w:ind w:hanging="139" w:left="4738"/>
      </w:pPr>
      <w:rPr>
        <w:rFonts w:hint="default"/>
      </w:rPr>
    </w:lvl>
  </w:abstractNum>
  <w:abstractNum w15:restartNumberingAfterBreak="0" w:abstractNumId="13">
    <w:nsid w:val="3ECE26D1"/>
    <w:multiLevelType w:val="hybridMultilevel"/>
    <w:tmpl w:val="B0BA6734"/>
    <w:lvl w:ilvl="0" w:tplc="9C668716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25A4AE2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89CBAF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ADA8AB4C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107A7108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A62C7202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5016AF82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A87C3212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6674EA1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14">
    <w:nsid w:val="41632895"/>
    <w:multiLevelType w:val="hybridMultilevel"/>
    <w:tmpl w:val="2A5A2FCC"/>
    <w:lvl w:ilvl="0" w:tplc="275A2566">
      <w:numFmt w:val="bullet"/>
      <w:lvlText w:val="•"/>
      <w:lvlJc w:val="left"/>
      <w:pPr>
        <w:ind w:hanging="145" w:left="119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94BEE6">
      <w:numFmt w:val="bullet"/>
      <w:lvlText w:val="-"/>
      <w:lvlJc w:val="left"/>
      <w:pPr>
        <w:ind w:hanging="139" w:left="1100"/>
      </w:pPr>
      <w:rPr>
        <w:rFonts w:ascii="Lucida Grande" w:cs="Lucida Grande" w:eastAsia="Lucida Grande" w:hAnsi="Lucida Grande" w:hint="default"/>
        <w:w w:val="56"/>
        <w:sz w:val="24"/>
        <w:szCs w:val="24"/>
      </w:rPr>
    </w:lvl>
    <w:lvl w:ilvl="2" w:tplc="25C435CC">
      <w:numFmt w:val="bullet"/>
      <w:lvlText w:val="•"/>
      <w:lvlJc w:val="left"/>
      <w:pPr>
        <w:ind w:hanging="139" w:left="2171"/>
      </w:pPr>
      <w:rPr>
        <w:rFonts w:hint="default"/>
      </w:rPr>
    </w:lvl>
    <w:lvl w:ilvl="3" w:tplc="320415E4">
      <w:numFmt w:val="bullet"/>
      <w:lvlText w:val="•"/>
      <w:lvlJc w:val="left"/>
      <w:pPr>
        <w:ind w:hanging="139" w:left="3142"/>
      </w:pPr>
      <w:rPr>
        <w:rFonts w:hint="default"/>
      </w:rPr>
    </w:lvl>
    <w:lvl w:ilvl="4" w:tplc="39B091E2">
      <w:numFmt w:val="bullet"/>
      <w:lvlText w:val="•"/>
      <w:lvlJc w:val="left"/>
      <w:pPr>
        <w:ind w:hanging="139" w:left="4113"/>
      </w:pPr>
      <w:rPr>
        <w:rFonts w:hint="default"/>
      </w:rPr>
    </w:lvl>
    <w:lvl w:ilvl="5" w:tplc="0B480888">
      <w:numFmt w:val="bullet"/>
      <w:lvlText w:val="•"/>
      <w:lvlJc w:val="left"/>
      <w:pPr>
        <w:ind w:hanging="139" w:left="5084"/>
      </w:pPr>
      <w:rPr>
        <w:rFonts w:hint="default"/>
      </w:rPr>
    </w:lvl>
    <w:lvl w:ilvl="6" w:tplc="B0BA5252">
      <w:numFmt w:val="bullet"/>
      <w:lvlText w:val="•"/>
      <w:lvlJc w:val="left"/>
      <w:pPr>
        <w:ind w:hanging="139" w:left="6055"/>
      </w:pPr>
      <w:rPr>
        <w:rFonts w:hint="default"/>
      </w:rPr>
    </w:lvl>
    <w:lvl w:ilvl="7" w:tplc="9612BF8E">
      <w:numFmt w:val="bullet"/>
      <w:lvlText w:val="•"/>
      <w:lvlJc w:val="left"/>
      <w:pPr>
        <w:ind w:hanging="139" w:left="7026"/>
      </w:pPr>
      <w:rPr>
        <w:rFonts w:hint="default"/>
      </w:rPr>
    </w:lvl>
    <w:lvl w:ilvl="8" w:tplc="31CCE0D0">
      <w:numFmt w:val="bullet"/>
      <w:lvlText w:val="•"/>
      <w:lvlJc w:val="left"/>
      <w:pPr>
        <w:ind w:hanging="139" w:left="7997"/>
      </w:pPr>
      <w:rPr>
        <w:rFonts w:hint="default"/>
      </w:rPr>
    </w:lvl>
  </w:abstractNum>
  <w:abstractNum w15:restartNumberingAfterBreak="0" w:abstractNumId="15">
    <w:nsid w:val="48D26218"/>
    <w:multiLevelType w:val="hybridMultilevel"/>
    <w:tmpl w:val="EFD8E398"/>
    <w:lvl w:ilvl="0" w:tplc="F93644FA">
      <w:start w:val="2"/>
      <w:numFmt w:val="lowerLetter"/>
      <w:lvlText w:val="%1)"/>
      <w:lvlJc w:val="left"/>
      <w:pPr>
        <w:ind w:hanging="139" w:left="138"/>
        <w:jc w:val="left"/>
      </w:pPr>
      <w:rPr>
        <w:rFonts w:ascii="Arial" w:cs="Arial" w:eastAsia="Arial" w:hAnsi="Arial" w:hint="default"/>
        <w:b/>
        <w:bCs/>
        <w:color w:val="FFFFFF"/>
        <w:w w:val="95"/>
        <w:sz w:val="12"/>
        <w:szCs w:val="12"/>
      </w:rPr>
    </w:lvl>
    <w:lvl w:ilvl="1" w:tplc="C102FA7A">
      <w:numFmt w:val="bullet"/>
      <w:lvlText w:val="•"/>
      <w:lvlJc w:val="left"/>
      <w:pPr>
        <w:ind w:hanging="139" w:left="466"/>
      </w:pPr>
      <w:rPr>
        <w:rFonts w:hint="default"/>
      </w:rPr>
    </w:lvl>
    <w:lvl w:ilvl="2" w:tplc="B4B4E0D6">
      <w:numFmt w:val="bullet"/>
      <w:lvlText w:val="•"/>
      <w:lvlJc w:val="left"/>
      <w:pPr>
        <w:ind w:hanging="139" w:left="793"/>
      </w:pPr>
      <w:rPr>
        <w:rFonts w:hint="default"/>
      </w:rPr>
    </w:lvl>
    <w:lvl w:ilvl="3" w:tplc="1AB62204">
      <w:numFmt w:val="bullet"/>
      <w:lvlText w:val="•"/>
      <w:lvlJc w:val="left"/>
      <w:pPr>
        <w:ind w:hanging="139" w:left="1120"/>
      </w:pPr>
      <w:rPr>
        <w:rFonts w:hint="default"/>
      </w:rPr>
    </w:lvl>
    <w:lvl w:ilvl="4" w:tplc="642C443E">
      <w:numFmt w:val="bullet"/>
      <w:lvlText w:val="•"/>
      <w:lvlJc w:val="left"/>
      <w:pPr>
        <w:ind w:hanging="139" w:left="1447"/>
      </w:pPr>
      <w:rPr>
        <w:rFonts w:hint="default"/>
      </w:rPr>
    </w:lvl>
    <w:lvl w:ilvl="5" w:tplc="7408F73E">
      <w:numFmt w:val="bullet"/>
      <w:lvlText w:val="•"/>
      <w:lvlJc w:val="left"/>
      <w:pPr>
        <w:ind w:hanging="139" w:left="1774"/>
      </w:pPr>
      <w:rPr>
        <w:rFonts w:hint="default"/>
      </w:rPr>
    </w:lvl>
    <w:lvl w:ilvl="6" w:tplc="CEEA7A54">
      <w:numFmt w:val="bullet"/>
      <w:lvlText w:val="•"/>
      <w:lvlJc w:val="left"/>
      <w:pPr>
        <w:ind w:hanging="139" w:left="2101"/>
      </w:pPr>
      <w:rPr>
        <w:rFonts w:hint="default"/>
      </w:rPr>
    </w:lvl>
    <w:lvl w:ilvl="7" w:tplc="67A0DFD4">
      <w:numFmt w:val="bullet"/>
      <w:lvlText w:val="•"/>
      <w:lvlJc w:val="left"/>
      <w:pPr>
        <w:ind w:hanging="139" w:left="2428"/>
      </w:pPr>
      <w:rPr>
        <w:rFonts w:hint="default"/>
      </w:rPr>
    </w:lvl>
    <w:lvl w:ilvl="8" w:tplc="85C673F4">
      <w:numFmt w:val="bullet"/>
      <w:lvlText w:val="•"/>
      <w:lvlJc w:val="left"/>
      <w:pPr>
        <w:ind w:hanging="139" w:left="2755"/>
      </w:pPr>
      <w:rPr>
        <w:rFonts w:hint="default"/>
      </w:rPr>
    </w:lvl>
  </w:abstractNum>
  <w:abstractNum w15:restartNumberingAfterBreak="0" w:abstractNumId="16">
    <w:nsid w:val="4B0429D1"/>
    <w:multiLevelType w:val="hybridMultilevel"/>
    <w:tmpl w:val="D680A7D6"/>
    <w:lvl w:ilvl="0" w:tplc="69D224E8">
      <w:start w:val="1"/>
      <w:numFmt w:val="upperLetter"/>
      <w:lvlText w:val="%1."/>
      <w:lvlJc w:val="left"/>
      <w:pPr>
        <w:ind w:hanging="294" w:left="38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28F6B6AE">
      <w:numFmt w:val="bullet"/>
      <w:lvlText w:val="•"/>
      <w:lvlJc w:val="left"/>
      <w:pPr>
        <w:ind w:hanging="294" w:left="1336"/>
      </w:pPr>
      <w:rPr>
        <w:rFonts w:hint="default"/>
      </w:rPr>
    </w:lvl>
    <w:lvl w:ilvl="2" w:tplc="E702CBB0">
      <w:numFmt w:val="bullet"/>
      <w:lvlText w:val="•"/>
      <w:lvlJc w:val="left"/>
      <w:pPr>
        <w:ind w:hanging="294" w:left="2292"/>
      </w:pPr>
      <w:rPr>
        <w:rFonts w:hint="default"/>
      </w:rPr>
    </w:lvl>
    <w:lvl w:ilvl="3" w:tplc="BD364640">
      <w:numFmt w:val="bullet"/>
      <w:lvlText w:val="•"/>
      <w:lvlJc w:val="left"/>
      <w:pPr>
        <w:ind w:hanging="294" w:left="3248"/>
      </w:pPr>
      <w:rPr>
        <w:rFonts w:hint="default"/>
      </w:rPr>
    </w:lvl>
    <w:lvl w:ilvl="4" w:tplc="5A34F8E8">
      <w:numFmt w:val="bullet"/>
      <w:lvlText w:val="•"/>
      <w:lvlJc w:val="left"/>
      <w:pPr>
        <w:ind w:hanging="294" w:left="4204"/>
      </w:pPr>
      <w:rPr>
        <w:rFonts w:hint="default"/>
      </w:rPr>
    </w:lvl>
    <w:lvl w:ilvl="5" w:tplc="9F1EBC42">
      <w:numFmt w:val="bullet"/>
      <w:lvlText w:val="•"/>
      <w:lvlJc w:val="left"/>
      <w:pPr>
        <w:ind w:hanging="294" w:left="5160"/>
      </w:pPr>
      <w:rPr>
        <w:rFonts w:hint="default"/>
      </w:rPr>
    </w:lvl>
    <w:lvl w:ilvl="6" w:tplc="D8FE0B9A">
      <w:numFmt w:val="bullet"/>
      <w:lvlText w:val="•"/>
      <w:lvlJc w:val="left"/>
      <w:pPr>
        <w:ind w:hanging="294" w:left="6116"/>
      </w:pPr>
      <w:rPr>
        <w:rFonts w:hint="default"/>
      </w:rPr>
    </w:lvl>
    <w:lvl w:ilvl="7" w:tplc="89228348">
      <w:numFmt w:val="bullet"/>
      <w:lvlText w:val="•"/>
      <w:lvlJc w:val="left"/>
      <w:pPr>
        <w:ind w:hanging="294" w:left="7072"/>
      </w:pPr>
      <w:rPr>
        <w:rFonts w:hint="default"/>
      </w:rPr>
    </w:lvl>
    <w:lvl w:ilvl="8" w:tplc="E48C930C">
      <w:numFmt w:val="bullet"/>
      <w:lvlText w:val="•"/>
      <w:lvlJc w:val="left"/>
      <w:pPr>
        <w:ind w:hanging="294" w:left="8028"/>
      </w:pPr>
      <w:rPr>
        <w:rFonts w:hint="default"/>
      </w:rPr>
    </w:lvl>
  </w:abstractNum>
  <w:abstractNum w15:restartNumberingAfterBreak="0" w:abstractNumId="17">
    <w:nsid w:val="4B19352C"/>
    <w:multiLevelType w:val="hybridMultilevel"/>
    <w:tmpl w:val="42C05604"/>
    <w:lvl w:ilvl="0" w:tplc="4C9C5C6E">
      <w:start w:val="48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4740ABA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C7B88A52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EF06602C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137831AA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94A287AE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A63E2B62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D26E8212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FA2E5F6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8">
    <w:nsid w:val="4C550E30"/>
    <w:multiLevelType w:val="hybridMultilevel"/>
    <w:tmpl w:val="F552D7F0"/>
    <w:lvl w:ilvl="0" w:tplc="C0C60A96">
      <w:start w:val="37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C56353E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EBE09820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73261024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AD24E87E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DFD2FD70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9C21FBA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94CE1F78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15E8C5E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9">
    <w:nsid w:val="585A439E"/>
    <w:multiLevelType w:val="hybridMultilevel"/>
    <w:tmpl w:val="7DFCC86E"/>
    <w:lvl w:ilvl="0" w:tplc="D97CE1B0">
      <w:start w:val="1"/>
      <w:numFmt w:val="decimal"/>
      <w:lvlText w:val="%1."/>
      <w:lvlJc w:val="left"/>
      <w:pPr>
        <w:ind w:hanging="249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1FC5A54">
      <w:numFmt w:val="bullet"/>
      <w:lvlText w:val="•"/>
      <w:lvlJc w:val="left"/>
      <w:pPr>
        <w:ind w:hanging="249" w:left="1336"/>
      </w:pPr>
      <w:rPr>
        <w:rFonts w:hint="default"/>
      </w:rPr>
    </w:lvl>
    <w:lvl w:ilvl="2" w:tplc="E356DFB2">
      <w:numFmt w:val="bullet"/>
      <w:lvlText w:val="•"/>
      <w:lvlJc w:val="left"/>
      <w:pPr>
        <w:ind w:hanging="249" w:left="2292"/>
      </w:pPr>
      <w:rPr>
        <w:rFonts w:hint="default"/>
      </w:rPr>
    </w:lvl>
    <w:lvl w:ilvl="3" w:tplc="52CA6A02">
      <w:numFmt w:val="bullet"/>
      <w:lvlText w:val="•"/>
      <w:lvlJc w:val="left"/>
      <w:pPr>
        <w:ind w:hanging="249" w:left="3248"/>
      </w:pPr>
      <w:rPr>
        <w:rFonts w:hint="default"/>
      </w:rPr>
    </w:lvl>
    <w:lvl w:ilvl="4" w:tplc="66C86D2E">
      <w:numFmt w:val="bullet"/>
      <w:lvlText w:val="•"/>
      <w:lvlJc w:val="left"/>
      <w:pPr>
        <w:ind w:hanging="249" w:left="4204"/>
      </w:pPr>
      <w:rPr>
        <w:rFonts w:hint="default"/>
      </w:rPr>
    </w:lvl>
    <w:lvl w:ilvl="5" w:tplc="F67EE0CC">
      <w:numFmt w:val="bullet"/>
      <w:lvlText w:val="•"/>
      <w:lvlJc w:val="left"/>
      <w:pPr>
        <w:ind w:hanging="249" w:left="5160"/>
      </w:pPr>
      <w:rPr>
        <w:rFonts w:hint="default"/>
      </w:rPr>
    </w:lvl>
    <w:lvl w:ilvl="6" w:tplc="9868466C">
      <w:numFmt w:val="bullet"/>
      <w:lvlText w:val="•"/>
      <w:lvlJc w:val="left"/>
      <w:pPr>
        <w:ind w:hanging="249" w:left="6116"/>
      </w:pPr>
      <w:rPr>
        <w:rFonts w:hint="default"/>
      </w:rPr>
    </w:lvl>
    <w:lvl w:ilvl="7" w:tplc="EDFECF74">
      <w:numFmt w:val="bullet"/>
      <w:lvlText w:val="•"/>
      <w:lvlJc w:val="left"/>
      <w:pPr>
        <w:ind w:hanging="249" w:left="7072"/>
      </w:pPr>
      <w:rPr>
        <w:rFonts w:hint="default"/>
      </w:rPr>
    </w:lvl>
    <w:lvl w:ilvl="8" w:tplc="3462F932">
      <w:numFmt w:val="bullet"/>
      <w:lvlText w:val="•"/>
      <w:lvlJc w:val="left"/>
      <w:pPr>
        <w:ind w:hanging="249" w:left="8028"/>
      </w:pPr>
      <w:rPr>
        <w:rFonts w:hint="default"/>
      </w:rPr>
    </w:lvl>
  </w:abstractNum>
  <w:abstractNum w15:restartNumberingAfterBreak="0" w:abstractNumId="20">
    <w:nsid w:val="5C271A63"/>
    <w:multiLevelType w:val="hybridMultilevel"/>
    <w:tmpl w:val="0C9E4902"/>
    <w:lvl w:ilvl="0" w:tplc="26FE5788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1003610">
      <w:numFmt w:val="bullet"/>
      <w:lvlText w:val="•"/>
      <w:lvlJc w:val="left"/>
      <w:pPr>
        <w:ind w:hanging="145" w:left="1984"/>
      </w:pPr>
      <w:rPr>
        <w:rFonts w:hint="default"/>
      </w:rPr>
    </w:lvl>
    <w:lvl w:ilvl="2" w:tplc="703E80E6">
      <w:numFmt w:val="bullet"/>
      <w:lvlText w:val="•"/>
      <w:lvlJc w:val="left"/>
      <w:pPr>
        <w:ind w:hanging="145" w:left="2868"/>
      </w:pPr>
      <w:rPr>
        <w:rFonts w:hint="default"/>
      </w:rPr>
    </w:lvl>
    <w:lvl w:ilvl="3" w:tplc="6FACB176">
      <w:numFmt w:val="bullet"/>
      <w:lvlText w:val="•"/>
      <w:lvlJc w:val="left"/>
      <w:pPr>
        <w:ind w:hanging="145" w:left="3752"/>
      </w:pPr>
      <w:rPr>
        <w:rFonts w:hint="default"/>
      </w:rPr>
    </w:lvl>
    <w:lvl w:ilvl="4" w:tplc="88522D02">
      <w:numFmt w:val="bullet"/>
      <w:lvlText w:val="•"/>
      <w:lvlJc w:val="left"/>
      <w:pPr>
        <w:ind w:hanging="145" w:left="4636"/>
      </w:pPr>
      <w:rPr>
        <w:rFonts w:hint="default"/>
      </w:rPr>
    </w:lvl>
    <w:lvl w:ilvl="5" w:tplc="15E2E914">
      <w:numFmt w:val="bullet"/>
      <w:lvlText w:val="•"/>
      <w:lvlJc w:val="left"/>
      <w:pPr>
        <w:ind w:hanging="145" w:left="5520"/>
      </w:pPr>
      <w:rPr>
        <w:rFonts w:hint="default"/>
      </w:rPr>
    </w:lvl>
    <w:lvl w:ilvl="6" w:tplc="49940F64">
      <w:numFmt w:val="bullet"/>
      <w:lvlText w:val="•"/>
      <w:lvlJc w:val="left"/>
      <w:pPr>
        <w:ind w:hanging="145" w:left="6404"/>
      </w:pPr>
      <w:rPr>
        <w:rFonts w:hint="default"/>
      </w:rPr>
    </w:lvl>
    <w:lvl w:ilvl="7" w:tplc="E4FA0B0A">
      <w:numFmt w:val="bullet"/>
      <w:lvlText w:val="•"/>
      <w:lvlJc w:val="left"/>
      <w:pPr>
        <w:ind w:hanging="145" w:left="7288"/>
      </w:pPr>
      <w:rPr>
        <w:rFonts w:hint="default"/>
      </w:rPr>
    </w:lvl>
    <w:lvl w:ilvl="8" w:tplc="D242C9EE">
      <w:numFmt w:val="bullet"/>
      <w:lvlText w:val="•"/>
      <w:lvlJc w:val="left"/>
      <w:pPr>
        <w:ind w:hanging="145" w:left="8172"/>
      </w:pPr>
      <w:rPr>
        <w:rFonts w:hint="default"/>
      </w:rPr>
    </w:lvl>
  </w:abstractNum>
  <w:abstractNum w15:restartNumberingAfterBreak="0" w:abstractNumId="21">
    <w:nsid w:val="5F2B4CE8"/>
    <w:multiLevelType w:val="hybridMultilevel"/>
    <w:tmpl w:val="6DF600FA"/>
    <w:lvl w:ilvl="0" w:tplc="E778A908">
      <w:start w:val="79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488483E2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181A138E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8CE6E9D2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C696F484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0BDEB236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B2AE438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E7462AA0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C60E97A8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22">
    <w:nsid w:val="60240682"/>
    <w:multiLevelType w:val="hybridMultilevel"/>
    <w:tmpl w:val="A28207FE"/>
    <w:lvl w:ilvl="0" w:tplc="DEF2ADF4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FEF0ED2A">
      <w:numFmt w:val="bullet"/>
      <w:lvlText w:val="•"/>
      <w:lvlJc w:val="left"/>
      <w:pPr>
        <w:ind w:hanging="139" w:left="707"/>
      </w:pPr>
      <w:rPr>
        <w:rFonts w:hint="default"/>
      </w:rPr>
    </w:lvl>
    <w:lvl w:ilvl="2" w:tplc="F0242D82">
      <w:numFmt w:val="bullet"/>
      <w:lvlText w:val="•"/>
      <w:lvlJc w:val="left"/>
      <w:pPr>
        <w:ind w:hanging="139" w:left="1055"/>
      </w:pPr>
      <w:rPr>
        <w:rFonts w:hint="default"/>
      </w:rPr>
    </w:lvl>
    <w:lvl w:ilvl="3" w:tplc="54F0026E">
      <w:numFmt w:val="bullet"/>
      <w:lvlText w:val="•"/>
      <w:lvlJc w:val="left"/>
      <w:pPr>
        <w:ind w:hanging="139" w:left="1403"/>
      </w:pPr>
      <w:rPr>
        <w:rFonts w:hint="default"/>
      </w:rPr>
    </w:lvl>
    <w:lvl w:ilvl="4" w:tplc="94E47BC4">
      <w:numFmt w:val="bullet"/>
      <w:lvlText w:val="•"/>
      <w:lvlJc w:val="left"/>
      <w:pPr>
        <w:ind w:hanging="139" w:left="1750"/>
      </w:pPr>
      <w:rPr>
        <w:rFonts w:hint="default"/>
      </w:rPr>
    </w:lvl>
    <w:lvl w:ilvl="5" w:tplc="AC780DB4">
      <w:numFmt w:val="bullet"/>
      <w:lvlText w:val="•"/>
      <w:lvlJc w:val="left"/>
      <w:pPr>
        <w:ind w:hanging="139" w:left="2098"/>
      </w:pPr>
      <w:rPr>
        <w:rFonts w:hint="default"/>
      </w:rPr>
    </w:lvl>
    <w:lvl w:ilvl="6" w:tplc="F2A8A3A4">
      <w:numFmt w:val="bullet"/>
      <w:lvlText w:val="•"/>
      <w:lvlJc w:val="left"/>
      <w:pPr>
        <w:ind w:hanging="139" w:left="2446"/>
      </w:pPr>
      <w:rPr>
        <w:rFonts w:hint="default"/>
      </w:rPr>
    </w:lvl>
    <w:lvl w:ilvl="7" w:tplc="62409EBE">
      <w:numFmt w:val="bullet"/>
      <w:lvlText w:val="•"/>
      <w:lvlJc w:val="left"/>
      <w:pPr>
        <w:ind w:hanging="139" w:left="2794"/>
      </w:pPr>
      <w:rPr>
        <w:rFonts w:hint="default"/>
      </w:rPr>
    </w:lvl>
    <w:lvl w:ilvl="8" w:tplc="6E3677A6">
      <w:numFmt w:val="bullet"/>
      <w:lvlText w:val="•"/>
      <w:lvlJc w:val="left"/>
      <w:pPr>
        <w:ind w:hanging="139" w:left="3141"/>
      </w:pPr>
      <w:rPr>
        <w:rFonts w:hint="default"/>
      </w:rPr>
    </w:lvl>
  </w:abstractNum>
  <w:abstractNum w15:restartNumberingAfterBreak="0" w:abstractNumId="23">
    <w:nsid w:val="60A44B76"/>
    <w:multiLevelType w:val="hybridMultilevel"/>
    <w:tmpl w:val="820805E2"/>
    <w:lvl w:ilvl="0" w:tplc="14C29D8E">
      <w:numFmt w:val="bullet"/>
      <w:lvlText w:val="-"/>
      <w:lvlJc w:val="left"/>
      <w:pPr>
        <w:ind w:hanging="14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ADE3A60">
      <w:numFmt w:val="bullet"/>
      <w:lvlText w:val="•"/>
      <w:lvlJc w:val="left"/>
      <w:pPr>
        <w:ind w:hanging="140" w:left="1336"/>
      </w:pPr>
      <w:rPr>
        <w:rFonts w:hint="default"/>
      </w:rPr>
    </w:lvl>
    <w:lvl w:ilvl="2" w:tplc="EBA240E0">
      <w:numFmt w:val="bullet"/>
      <w:lvlText w:val="•"/>
      <w:lvlJc w:val="left"/>
      <w:pPr>
        <w:ind w:hanging="140" w:left="2292"/>
      </w:pPr>
      <w:rPr>
        <w:rFonts w:hint="default"/>
      </w:rPr>
    </w:lvl>
    <w:lvl w:ilvl="3" w:tplc="2E3E59D4">
      <w:numFmt w:val="bullet"/>
      <w:lvlText w:val="•"/>
      <w:lvlJc w:val="left"/>
      <w:pPr>
        <w:ind w:hanging="140" w:left="3248"/>
      </w:pPr>
      <w:rPr>
        <w:rFonts w:hint="default"/>
      </w:rPr>
    </w:lvl>
    <w:lvl w:ilvl="4" w:tplc="7144CC94">
      <w:numFmt w:val="bullet"/>
      <w:lvlText w:val="•"/>
      <w:lvlJc w:val="left"/>
      <w:pPr>
        <w:ind w:hanging="140" w:left="4204"/>
      </w:pPr>
      <w:rPr>
        <w:rFonts w:hint="default"/>
      </w:rPr>
    </w:lvl>
    <w:lvl w:ilvl="5" w:tplc="CA1ABD74">
      <w:numFmt w:val="bullet"/>
      <w:lvlText w:val="•"/>
      <w:lvlJc w:val="left"/>
      <w:pPr>
        <w:ind w:hanging="140" w:left="5160"/>
      </w:pPr>
      <w:rPr>
        <w:rFonts w:hint="default"/>
      </w:rPr>
    </w:lvl>
    <w:lvl w:ilvl="6" w:tplc="A27E3790">
      <w:numFmt w:val="bullet"/>
      <w:lvlText w:val="•"/>
      <w:lvlJc w:val="left"/>
      <w:pPr>
        <w:ind w:hanging="140" w:left="6116"/>
      </w:pPr>
      <w:rPr>
        <w:rFonts w:hint="default"/>
      </w:rPr>
    </w:lvl>
    <w:lvl w:ilvl="7" w:tplc="1A38424A">
      <w:numFmt w:val="bullet"/>
      <w:lvlText w:val="•"/>
      <w:lvlJc w:val="left"/>
      <w:pPr>
        <w:ind w:hanging="140" w:left="7072"/>
      </w:pPr>
      <w:rPr>
        <w:rFonts w:hint="default"/>
      </w:rPr>
    </w:lvl>
    <w:lvl w:ilvl="8" w:tplc="7E66B2F8">
      <w:numFmt w:val="bullet"/>
      <w:lvlText w:val="•"/>
      <w:lvlJc w:val="left"/>
      <w:pPr>
        <w:ind w:hanging="140" w:left="8028"/>
      </w:pPr>
      <w:rPr>
        <w:rFonts w:hint="default"/>
      </w:rPr>
    </w:lvl>
  </w:abstractNum>
  <w:abstractNum w15:restartNumberingAfterBreak="0" w:abstractNumId="24">
    <w:nsid w:val="6745089E"/>
    <w:multiLevelType w:val="hybridMultilevel"/>
    <w:tmpl w:val="A4108986"/>
    <w:lvl w:ilvl="0" w:tplc="3D100C1A">
      <w:numFmt w:val="bullet"/>
      <w:lvlText w:val="•"/>
      <w:lvlJc w:val="left"/>
      <w:pPr>
        <w:ind w:hanging="81" w:left="303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1" w:tplc="8C121B78">
      <w:numFmt w:val="bullet"/>
      <w:lvlText w:val="•"/>
      <w:lvlJc w:val="left"/>
      <w:pPr>
        <w:ind w:hanging="81" w:left="722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2" w:tplc="1B281B14">
      <w:numFmt w:val="bullet"/>
      <w:lvlText w:val="•"/>
      <w:lvlJc w:val="left"/>
      <w:pPr>
        <w:ind w:hanging="81" w:left="1656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3" w:tplc="3F003290">
      <w:numFmt w:val="bullet"/>
      <w:lvlText w:val="•"/>
      <w:lvlJc w:val="left"/>
      <w:pPr>
        <w:ind w:hanging="81" w:left="1992"/>
      </w:pPr>
      <w:rPr>
        <w:rFonts w:hint="default"/>
      </w:rPr>
    </w:lvl>
    <w:lvl w:ilvl="4" w:tplc="3356D466">
      <w:numFmt w:val="bullet"/>
      <w:lvlText w:val="•"/>
      <w:lvlJc w:val="left"/>
      <w:pPr>
        <w:ind w:hanging="81" w:left="2325"/>
      </w:pPr>
      <w:rPr>
        <w:rFonts w:hint="default"/>
      </w:rPr>
    </w:lvl>
    <w:lvl w:ilvl="5" w:tplc="EE98CAB4">
      <w:numFmt w:val="bullet"/>
      <w:lvlText w:val="•"/>
      <w:lvlJc w:val="left"/>
      <w:pPr>
        <w:ind w:hanging="81" w:left="2658"/>
      </w:pPr>
      <w:rPr>
        <w:rFonts w:hint="default"/>
      </w:rPr>
    </w:lvl>
    <w:lvl w:ilvl="6" w:tplc="0EE2533A">
      <w:numFmt w:val="bullet"/>
      <w:lvlText w:val="•"/>
      <w:lvlJc w:val="left"/>
      <w:pPr>
        <w:ind w:hanging="81" w:left="2990"/>
      </w:pPr>
      <w:rPr>
        <w:rFonts w:hint="default"/>
      </w:rPr>
    </w:lvl>
    <w:lvl w:ilvl="7" w:tplc="58368886">
      <w:numFmt w:val="bullet"/>
      <w:lvlText w:val="•"/>
      <w:lvlJc w:val="left"/>
      <w:pPr>
        <w:ind w:hanging="81" w:left="3323"/>
      </w:pPr>
      <w:rPr>
        <w:rFonts w:hint="default"/>
      </w:rPr>
    </w:lvl>
    <w:lvl w:ilvl="8" w:tplc="075A6BC8">
      <w:numFmt w:val="bullet"/>
      <w:lvlText w:val="•"/>
      <w:lvlJc w:val="left"/>
      <w:pPr>
        <w:ind w:hanging="81" w:left="3656"/>
      </w:pPr>
      <w:rPr>
        <w:rFonts w:hint="default"/>
      </w:rPr>
    </w:lvl>
  </w:abstractNum>
  <w:abstractNum w15:restartNumberingAfterBreak="0" w:abstractNumId="25">
    <w:nsid w:val="6D5F36D6"/>
    <w:multiLevelType w:val="hybridMultilevel"/>
    <w:tmpl w:val="E9E45750"/>
    <w:lvl w:ilvl="0" w:tplc="1FFE990E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3F1A5478">
      <w:numFmt w:val="bullet"/>
      <w:lvlText w:val="•"/>
      <w:lvlJc w:val="left"/>
      <w:pPr>
        <w:ind w:hanging="139" w:left="724"/>
      </w:pPr>
      <w:rPr>
        <w:rFonts w:hint="default"/>
      </w:rPr>
    </w:lvl>
    <w:lvl w:ilvl="2" w:tplc="0422FA34">
      <w:numFmt w:val="bullet"/>
      <w:lvlText w:val="•"/>
      <w:lvlJc w:val="left"/>
      <w:pPr>
        <w:ind w:hanging="139" w:left="1088"/>
      </w:pPr>
      <w:rPr>
        <w:rFonts w:hint="default"/>
      </w:rPr>
    </w:lvl>
    <w:lvl w:ilvl="3" w:tplc="621E8D90">
      <w:numFmt w:val="bullet"/>
      <w:lvlText w:val="•"/>
      <w:lvlJc w:val="left"/>
      <w:pPr>
        <w:ind w:hanging="139" w:left="1452"/>
      </w:pPr>
      <w:rPr>
        <w:rFonts w:hint="default"/>
      </w:rPr>
    </w:lvl>
    <w:lvl w:ilvl="4" w:tplc="67FE0436">
      <w:numFmt w:val="bullet"/>
      <w:lvlText w:val="•"/>
      <w:lvlJc w:val="left"/>
      <w:pPr>
        <w:ind w:hanging="139" w:left="1816"/>
      </w:pPr>
      <w:rPr>
        <w:rFonts w:hint="default"/>
      </w:rPr>
    </w:lvl>
    <w:lvl w:ilvl="5" w:tplc="E138C4D4">
      <w:numFmt w:val="bullet"/>
      <w:lvlText w:val="•"/>
      <w:lvlJc w:val="left"/>
      <w:pPr>
        <w:ind w:hanging="139" w:left="2180"/>
      </w:pPr>
      <w:rPr>
        <w:rFonts w:hint="default"/>
      </w:rPr>
    </w:lvl>
    <w:lvl w:ilvl="6" w:tplc="6D92E108">
      <w:numFmt w:val="bullet"/>
      <w:lvlText w:val="•"/>
      <w:lvlJc w:val="left"/>
      <w:pPr>
        <w:ind w:hanging="139" w:left="2544"/>
      </w:pPr>
      <w:rPr>
        <w:rFonts w:hint="default"/>
      </w:rPr>
    </w:lvl>
    <w:lvl w:ilvl="7" w:tplc="7EB8EC08">
      <w:numFmt w:val="bullet"/>
      <w:lvlText w:val="•"/>
      <w:lvlJc w:val="left"/>
      <w:pPr>
        <w:ind w:hanging="139" w:left="2908"/>
      </w:pPr>
      <w:rPr>
        <w:rFonts w:hint="default"/>
      </w:rPr>
    </w:lvl>
    <w:lvl w:ilvl="8" w:tplc="B256F8FE">
      <w:numFmt w:val="bullet"/>
      <w:lvlText w:val="•"/>
      <w:lvlJc w:val="left"/>
      <w:pPr>
        <w:ind w:hanging="139" w:left="3273"/>
      </w:pPr>
      <w:rPr>
        <w:rFonts w:hint="default"/>
      </w:rPr>
    </w:lvl>
  </w:abstractNum>
  <w:abstractNum w15:restartNumberingAfterBreak="0" w:abstractNumId="26">
    <w:nsid w:val="7822774E"/>
    <w:multiLevelType w:val="hybridMultilevel"/>
    <w:tmpl w:val="8A7C5C50"/>
    <w:lvl w:ilvl="0" w:tplc="F538E75C">
      <w:start w:val="1"/>
      <w:numFmt w:val="decimal"/>
      <w:lvlText w:val="%1"/>
      <w:lvlJc w:val="left"/>
      <w:pPr>
        <w:ind w:hanging="122" w:left="0"/>
        <w:jc w:val="left"/>
      </w:pPr>
      <w:rPr>
        <w:rFonts w:hint="default"/>
      </w:rPr>
    </w:lvl>
    <w:lvl w:ilvl="1" w:tplc="45F2A2CC">
      <w:start w:val="1"/>
      <w:numFmt w:val="lowerLetter"/>
      <w:lvlText w:val="%1.%2"/>
      <w:lvlJc w:val="left"/>
      <w:pPr>
        <w:ind w:hanging="122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0A407BA">
      <w:numFmt w:val="bullet"/>
      <w:lvlText w:val="•"/>
      <w:lvlJc w:val="left"/>
      <w:pPr>
        <w:ind w:hanging="122" w:left="243"/>
      </w:pPr>
      <w:rPr>
        <w:rFonts w:hint="default"/>
      </w:rPr>
    </w:lvl>
    <w:lvl w:ilvl="3" w:tplc="EC5C0C7C">
      <w:numFmt w:val="bullet"/>
      <w:lvlText w:val="•"/>
      <w:lvlJc w:val="left"/>
      <w:pPr>
        <w:ind w:hanging="122" w:left="365"/>
      </w:pPr>
      <w:rPr>
        <w:rFonts w:hint="default"/>
      </w:rPr>
    </w:lvl>
    <w:lvl w:ilvl="4" w:tplc="762CD6CA">
      <w:numFmt w:val="bullet"/>
      <w:lvlText w:val="•"/>
      <w:lvlJc w:val="left"/>
      <w:pPr>
        <w:ind w:hanging="122" w:left="487"/>
      </w:pPr>
      <w:rPr>
        <w:rFonts w:hint="default"/>
      </w:rPr>
    </w:lvl>
    <w:lvl w:ilvl="5" w:tplc="BCA0EF16">
      <w:numFmt w:val="bullet"/>
      <w:lvlText w:val="•"/>
      <w:lvlJc w:val="left"/>
      <w:pPr>
        <w:ind w:hanging="122" w:left="609"/>
      </w:pPr>
      <w:rPr>
        <w:rFonts w:hint="default"/>
      </w:rPr>
    </w:lvl>
    <w:lvl w:ilvl="6" w:tplc="D92E7A88">
      <w:numFmt w:val="bullet"/>
      <w:lvlText w:val="•"/>
      <w:lvlJc w:val="left"/>
      <w:pPr>
        <w:ind w:hanging="122" w:left="730"/>
      </w:pPr>
      <w:rPr>
        <w:rFonts w:hint="default"/>
      </w:rPr>
    </w:lvl>
    <w:lvl w:ilvl="7" w:tplc="59DA74AA">
      <w:numFmt w:val="bullet"/>
      <w:lvlText w:val="•"/>
      <w:lvlJc w:val="left"/>
      <w:pPr>
        <w:ind w:hanging="122" w:left="852"/>
      </w:pPr>
      <w:rPr>
        <w:rFonts w:hint="default"/>
      </w:rPr>
    </w:lvl>
    <w:lvl w:ilvl="8" w:tplc="3F0AF542">
      <w:numFmt w:val="bullet"/>
      <w:lvlText w:val="•"/>
      <w:lvlJc w:val="left"/>
      <w:pPr>
        <w:ind w:hanging="122" w:left="974"/>
      </w:pPr>
      <w:rPr>
        <w:rFonts w:hint="default"/>
      </w:rPr>
    </w:lvl>
  </w:abstractNum>
  <w:abstractNum w15:restartNumberingAfterBreak="0" w:abstractNumId="27">
    <w:nsid w:val="7EE60259"/>
    <w:multiLevelType w:val="hybridMultilevel"/>
    <w:tmpl w:val="A386D078"/>
    <w:lvl w:ilvl="0" w:tplc="09B6E642">
      <w:start w:val="1"/>
      <w:numFmt w:val="decimal"/>
      <w:lvlText w:val="%1."/>
      <w:lvlJc w:val="left"/>
      <w:pPr>
        <w:ind w:hanging="240" w:left="27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F66CA2E">
      <w:numFmt w:val="bullet"/>
      <w:lvlText w:val="•"/>
      <w:lvlJc w:val="left"/>
      <w:pPr>
        <w:ind w:hanging="240" w:left="3496"/>
      </w:pPr>
      <w:rPr>
        <w:rFonts w:hint="default"/>
      </w:rPr>
    </w:lvl>
    <w:lvl w:ilvl="2" w:tplc="EA4AD032">
      <w:numFmt w:val="bullet"/>
      <w:lvlText w:val="•"/>
      <w:lvlJc w:val="left"/>
      <w:pPr>
        <w:ind w:hanging="240" w:left="4212"/>
      </w:pPr>
      <w:rPr>
        <w:rFonts w:hint="default"/>
      </w:rPr>
    </w:lvl>
    <w:lvl w:ilvl="3" w:tplc="843A2CB8">
      <w:numFmt w:val="bullet"/>
      <w:lvlText w:val="•"/>
      <w:lvlJc w:val="left"/>
      <w:pPr>
        <w:ind w:hanging="240" w:left="4928"/>
      </w:pPr>
      <w:rPr>
        <w:rFonts w:hint="default"/>
      </w:rPr>
    </w:lvl>
    <w:lvl w:ilvl="4" w:tplc="15DCF3BA">
      <w:numFmt w:val="bullet"/>
      <w:lvlText w:val="•"/>
      <w:lvlJc w:val="left"/>
      <w:pPr>
        <w:ind w:hanging="240" w:left="5644"/>
      </w:pPr>
      <w:rPr>
        <w:rFonts w:hint="default"/>
      </w:rPr>
    </w:lvl>
    <w:lvl w:ilvl="5" w:tplc="C85A9B32">
      <w:numFmt w:val="bullet"/>
      <w:lvlText w:val="•"/>
      <w:lvlJc w:val="left"/>
      <w:pPr>
        <w:ind w:hanging="240" w:left="6360"/>
      </w:pPr>
      <w:rPr>
        <w:rFonts w:hint="default"/>
      </w:rPr>
    </w:lvl>
    <w:lvl w:ilvl="6" w:tplc="64C43918">
      <w:numFmt w:val="bullet"/>
      <w:lvlText w:val="•"/>
      <w:lvlJc w:val="left"/>
      <w:pPr>
        <w:ind w:hanging="240" w:left="7076"/>
      </w:pPr>
      <w:rPr>
        <w:rFonts w:hint="default"/>
      </w:rPr>
    </w:lvl>
    <w:lvl w:ilvl="7" w:tplc="D22C6592">
      <w:numFmt w:val="bullet"/>
      <w:lvlText w:val="•"/>
      <w:lvlJc w:val="left"/>
      <w:pPr>
        <w:ind w:hanging="240" w:left="7792"/>
      </w:pPr>
      <w:rPr>
        <w:rFonts w:hint="default"/>
      </w:rPr>
    </w:lvl>
    <w:lvl w:ilvl="8" w:tplc="2718246A">
      <w:numFmt w:val="bullet"/>
      <w:lvlText w:val="•"/>
      <w:lvlJc w:val="left"/>
      <w:pPr>
        <w:ind w:hanging="240" w:left="8508"/>
      </w:pPr>
      <w:rPr>
        <w:rFonts w:hint="default"/>
      </w:r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27"/>
  </w:num>
  <w:num w:numId="2">
    <w:abstractNumId w:val="12"/>
  </w:num>
  <w:num w:numId="3">
    <w:abstractNumId w:val="25"/>
  </w:num>
  <w:num w:numId="4">
    <w:abstractNumId w:val="22"/>
  </w:num>
  <w:num w:numId="5">
    <w:abstractNumId w:val="21"/>
  </w:num>
  <w:num w:numId="6">
    <w:abstractNumId w:val="17"/>
  </w:num>
  <w:num w:numId="7">
    <w:abstractNumId w:val="18"/>
  </w:num>
  <w:num w:numId="8">
    <w:abstractNumId w:val="9"/>
  </w:num>
  <w:num w:numId="9">
    <w:abstractNumId w:val="19"/>
  </w:num>
  <w:num w:numId="10">
    <w:abstractNumId w:val="13"/>
  </w:num>
  <w:num w:numId="11">
    <w:abstractNumId w:val="16"/>
  </w:num>
  <w:num w:numId="12">
    <w:abstractNumId w:val="23"/>
  </w:num>
  <w:num w:numId="13">
    <w:abstractNumId w:val="11"/>
  </w:num>
  <w:num w:numId="14">
    <w:abstractNumId w:val="2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7"/>
  </w:num>
  <w:num w:numId="20">
    <w:abstractNumId w:val="15"/>
  </w:num>
  <w:num w:numId="21">
    <w:abstractNumId w:val="24"/>
  </w:num>
  <w:num w:numId="22">
    <w:abstractNumId w:val="1"/>
  </w:num>
  <w:num w:numId="23">
    <w:abstractNumId w:val="3"/>
  </w:num>
  <w:num w:numId="24">
    <w:abstractNumId w:val="26"/>
  </w:num>
  <w:num w:numId="25">
    <w:abstractNumId w:val="14"/>
  </w:num>
  <w:num w:numId="26">
    <w:abstractNumId w:val="0"/>
  </w:num>
  <w:num w:numId="27">
    <w:abstractNumId w:val="6"/>
  </w:num>
  <w:num w:numId="28">
    <w:abstractNumId w:val="5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72"/>
  <w:embedSystemFonts/>
  <w:proofState w:grammar="clean" w:spelling="clean"/>
  <w:stylePaneFormatFilter w:val="0004"/>
  <w:doNotTrackMoves/>
  <w:defaultTabStop w:val="720"/>
  <w:drawingGridHorizontalSpacing w:val="110"/>
  <w:drawingGridVerticalSpacing w:val="360"/>
  <w:displayHorizontalDrawingGridEvery w:val="2"/>
  <w:displayVerticalDrawingGridEvery w:val="0"/>
  <w:characterSpacingControl w:val="doNotCompress"/>
  <w:savePreviewPicture/>
  <w:hdrShapeDefaults>
    <o:shapedefaults spidmax="2049" v:ext="edit"/>
  </w:hdrShapeDefaults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79"/>
    <w:rsid w:val="009F3179"/>
    <w:rsid w:val="00C10B24"/>
    <w:rsid w:val="00C54E5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mc:Ignorable="w14 w15 w16se w16cid w16 w16cex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US"/>
      </w:rPr>
    </w:rPrDefault>
    <w:pPrDefault>
      <w:pPr>
        <w:widowControl w:val="0"/>
        <w:autoSpaceDE w:val="0"/>
        <w:autoSpaceDN w:val="0"/>
      </w:pPr>
    </w:pPrDefault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  <w:rPr>
      <w:rFonts w:ascii="Times New Roman" w:cs="Times New Roman" w:eastAsia="Times New Roman" w:hAnsi="Times New Roman"/>
    </w:rPr>
  </w:style>
  <w:style w:styleId="Heading1" w:type="paragraph">
    <w:name w:val="heading 1"/>
    <w:basedOn w:val="Normal"/>
    <w:uiPriority w:val="9"/>
    <w:qFormat/>
    <w:pPr>
      <w:ind w:left="380"/>
      <w:outlineLvl w:val="0"/>
    </w:pPr>
    <w:rPr>
      <w:b/>
      <w:bCs/>
      <w:sz w:val="26"/>
      <w:szCs w:val="26"/>
    </w:rPr>
  </w:style>
  <w:style w:styleId="Heading2" w:type="paragraph">
    <w:name w:val="heading 2"/>
    <w:basedOn w:val="Normal"/>
    <w:uiPriority w:val="9"/>
    <w:unhideWhenUsed/>
    <w:qFormat/>
    <w:pPr>
      <w:spacing w:before="63"/>
      <w:ind w:left="667"/>
      <w:outlineLvl w:val="1"/>
    </w:pPr>
    <w:rPr>
      <w:sz w:val="26"/>
      <w:szCs w:val="26"/>
    </w:rPr>
  </w:style>
  <w:style w:styleId="Heading3" w:type="paragraph">
    <w:name w:val="heading 3"/>
    <w:basedOn w:val="Normal"/>
    <w:uiPriority w:val="9"/>
    <w:unhideWhenUsed/>
    <w:qFormat/>
    <w:pPr>
      <w:ind w:left="380"/>
      <w:outlineLvl w:val="2"/>
    </w:pPr>
    <w:rPr>
      <w:b/>
      <w:bCs/>
      <w:sz w:val="24"/>
      <w:szCs w:val="24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TOC1" w:type="paragraph">
    <w:name w:val="toc 1"/>
    <w:basedOn w:val="Normal"/>
    <w:uiPriority w:val="1"/>
    <w:qFormat/>
    <w:pPr>
      <w:spacing w:before="135"/>
      <w:ind w:left="380"/>
    </w:pPr>
    <w:rPr>
      <w:rFonts w:ascii="Arial" w:cs="Arial" w:eastAsia="Arial" w:hAnsi="Arial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30"/>
      <w:ind w:left="620"/>
    </w:pPr>
    <w:rPr>
      <w:rFonts w:ascii="Arial" w:cs="Arial" w:eastAsia="Arial" w:hAnsi="Arial"/>
      <w:sz w:val="20"/>
      <w:szCs w:val="20"/>
    </w:rPr>
  </w:style>
  <w:style w:styleId="TOC3" w:type="paragraph">
    <w:name w:val="toc 3"/>
    <w:basedOn w:val="Normal"/>
    <w:uiPriority w:val="1"/>
    <w:qFormat/>
    <w:pPr>
      <w:spacing w:before="15"/>
      <w:ind w:left="620"/>
    </w:pPr>
    <w:rPr>
      <w:rFonts w:ascii="Arial" w:cs="Arial" w:eastAsia="Arial" w:hAnsi="Arial"/>
      <w:sz w:val="16"/>
      <w:szCs w:val="16"/>
    </w:rPr>
  </w:style>
  <w:style w:styleId="TOC4" w:type="paragraph">
    <w:name w:val="toc 4"/>
    <w:basedOn w:val="Normal"/>
    <w:uiPriority w:val="1"/>
    <w:qFormat/>
    <w:pPr>
      <w:spacing w:before="15"/>
      <w:ind w:left="620"/>
    </w:pPr>
    <w:rPr>
      <w:rFonts w:ascii="Arial" w:cs="Arial" w:eastAsia="Arial" w:hAnsi="Arial"/>
      <w:b/>
      <w:bCs/>
      <w:i/>
    </w:rPr>
  </w:style>
  <w:style w:styleId="TOC5" w:type="paragraph">
    <w:name w:val="toc 5"/>
    <w:basedOn w:val="Normal"/>
    <w:uiPriority w:val="1"/>
    <w:qFormat/>
    <w:pPr>
      <w:spacing w:before="15"/>
      <w:ind w:left="860"/>
    </w:pPr>
    <w:rPr>
      <w:rFonts w:ascii="Arial" w:cs="Arial" w:eastAsia="Arial" w:hAnsi="Arial"/>
      <w:i/>
      <w:sz w:val="20"/>
      <w:szCs w:val="20"/>
    </w:rPr>
  </w:style>
  <w:style w:styleId="BodyText" w:type="paragraph">
    <w:name w:val="Body Text"/>
    <w:basedOn w:val="Normal"/>
    <w:uiPriority w:val="1"/>
    <w:qFormat/>
    <w:pPr>
      <w:ind w:left="380"/>
    </w:pPr>
    <w:rPr>
      <w:sz w:val="24"/>
      <w:szCs w:val="24"/>
    </w:rPr>
  </w:style>
  <w:style w:styleId="Title" w:type="paragraph">
    <w:name w:val="Title"/>
    <w:basedOn w:val="Normal"/>
    <w:uiPriority w:val="10"/>
    <w:qFormat/>
    <w:pPr>
      <w:spacing w:before="88"/>
      <w:ind w:left="1007" w:right="826"/>
      <w:jc w:val="center"/>
    </w:pPr>
    <w:rPr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firstLine="720" w:left="380"/>
    </w:pPr>
  </w:style>
  <w:style w:customStyle="1" w:styleId="TableParagraph" w:type="paragraph">
    <w:name w:val="Table Paragraph"/>
    <w:basedOn w:val="Normal"/>
    <w:uiPriority w:val="1"/>
    <w:qFormat/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?><Relationships xmlns="http://schemas.openxmlformats.org/package/2006/relationships"><Relationship Type="http://schemas.openxmlformats.org/officeDocument/2006/relationships/numbering" Id="rId60" Target="numbering.xml" /><Relationship Type="http://schemas.openxmlformats.org/officeDocument/2006/relationships/styles" Id="rId59" Target="styles.xml" /><Relationship Type="http://schemas.openxmlformats.org/officeDocument/2006/relationships/settings" Id="rId58" Target="settings.xml" /><Relationship Type="http://schemas.openxmlformats.org/officeDocument/2006/relationships/webSettings" Id="rId57" Target="webSettings.xml" /><Relationship Type="http://schemas.openxmlformats.org/officeDocument/2006/relationships/fontTable" Id="rId56" Target="fontTable.xml" /><Relationship Type="http://schemas.openxmlformats.org/officeDocument/2006/relationships/theme" Id="rId55" Target="theme/theme1.xml" /><Relationship Type="http://schemas.openxmlformats.org/officeDocument/2006/relationships/footnotes" Id="rId54" Target="footnotes.xml" /><Relationship Type="http://schemas.openxmlformats.org/officeDocument/2006/relationships/comments" Id="rId53" Target="comments.xml" /><Relationship Id="rId13" Target="media/image5.png" Type="http://schemas.openxmlformats.org/officeDocument/2006/relationships/image" /><Relationship Id="rId18" Target="media/image10.png" Type="http://schemas.openxmlformats.org/officeDocument/2006/relationships/image" /><Relationship Id="rId26" Target="media/image17.png" Type="http://schemas.openxmlformats.org/officeDocument/2006/relationships/image" /><Relationship Id="rId21" Target="media/image13.png" Type="http://schemas.openxmlformats.org/officeDocument/2006/relationships/image" /><Relationship Id="rId50" Target="media/image23.png" Type="http://schemas.openxmlformats.org/officeDocument/2006/relationships/image" /><Relationship Id="rId7" Target="footer1.xml" Type="http://schemas.openxmlformats.org/officeDocument/2006/relationships/footer" /><Relationship Id="rId16" Target="media/image8.jpeg" Type="http://schemas.openxmlformats.org/officeDocument/2006/relationships/image" /><Relationship Id="rId29" Target="media/image20.png" Type="http://schemas.openxmlformats.org/officeDocument/2006/relationships/image" /><Relationship Id="rId11" Target="media/image3.png" Type="http://schemas.openxmlformats.org/officeDocument/2006/relationships/image" /><Relationship Id="rId24" Target="media/image16.png" Type="http://schemas.openxmlformats.org/officeDocument/2006/relationships/image" /><Relationship Id="rId19" Target="media/image11.png" Type="http://schemas.openxmlformats.org/officeDocument/2006/relationships/image" /><Relationship Id="rId9" Target="media/image1.jpeg" Type="http://schemas.openxmlformats.org/officeDocument/2006/relationships/image" /><Relationship Id="rId14" Target="media/image6.png" Type="http://schemas.openxmlformats.org/officeDocument/2006/relationships/image" /><Relationship Id="rId22" Target="media/image14.jpeg" Type="http://schemas.openxmlformats.org/officeDocument/2006/relationships/image" /><Relationship Id="rId27" Target="media/image18.png" Type="http://schemas.openxmlformats.org/officeDocument/2006/relationships/image" /><Relationship Id="rId30" Target="media/image21.png" Type="http://schemas.openxmlformats.org/officeDocument/2006/relationships/image" /><Relationship Id="rId8" Target="footer2.xml" Type="http://schemas.openxmlformats.org/officeDocument/2006/relationships/footer" /><Relationship Id="rId51" Target="media/image24.jpeg" Type="http://schemas.openxmlformats.org/officeDocument/2006/relationships/image" /><Relationship Id="rId12" Target="media/image4.png" Type="http://schemas.openxmlformats.org/officeDocument/2006/relationships/image" /><Relationship Id="rId17" Target="media/image9.png" Type="http://schemas.openxmlformats.org/officeDocument/2006/relationships/image" /><Relationship Id="rId20" Target="media/image12.png" Type="http://schemas.openxmlformats.org/officeDocument/2006/relationships/image" /><Relationship Id="rId15" Target="media/image7.png" Type="http://schemas.openxmlformats.org/officeDocument/2006/relationships/image" /><Relationship Id="rId23" Target="media/image15.jpeg" Type="http://schemas.openxmlformats.org/officeDocument/2006/relationships/image" /><Relationship Id="rId28" Target="media/image19.jpeg" Type="http://schemas.openxmlformats.org/officeDocument/2006/relationships/image" /><Relationship Id="rId10" Target="media/image2.jpeg" Type="http://schemas.openxmlformats.org/officeDocument/2006/relationships/image" /><Relationship Id="rId31" Target="media/image22.png" Type="http://schemas.openxmlformats.org/officeDocument/2006/relationships/image" /><Relationship Id="rId52" Target="media/image25.jpeg" Type="http://schemas.openxmlformats.org/officeDocument/2006/relationships/image" /><Relationship Type="http://schemas.openxmlformats.org/officeDocument/2006/relationships/image" Id="rId81" Target="media/rId81.png" /><Relationship Type="http://schemas.openxmlformats.org/officeDocument/2006/relationships/hyperlink" Id="rId78" Target="https://doi.org/10.1016/j.actaastro.2025.03.034" TargetMode="External" /><Relationship Type="http://schemas.openxmlformats.org/officeDocument/2006/relationships/hyperlink" Id="rId76" Target="https://doi.org/10.64861/XQKK7584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78" Target="https://doi.org/10.1016/j.actaastro.2025.03.034" TargetMode="External" /><Relationship Type="http://schemas.openxmlformats.org/officeDocument/2006/relationships/hyperlink" Id="rId76" Target="https://doi.org/10.64861/XQKK7584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238</Pages>
  <Words>61900</Words>
  <Characters>352835</Characters>
  <Application>Microsoft Office Word</Application>
  <DocSecurity>0</DocSecurity>
  <Lines>2940</Lines>
  <Paragraphs>827</Paragraphs>
  <ScaleCrop>false</ScaleCrop>
  <Company/>
  <LinksUpToDate>false</LinksUpToDate>
  <CharactersWithSpaces>413908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2026-06-27T22:05:38Z</dcterms:created>
  <dcterms:modified xsi:type="dcterms:W3CDTF">2026-06-27T22:05:38Z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